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359" w:type="pct"/>
        <w:tblLook w:val="04A0" w:firstRow="1" w:lastRow="0" w:firstColumn="1" w:lastColumn="0" w:noHBand="0" w:noVBand="1"/>
      </w:tblPr>
      <w:tblGrid>
        <w:gridCol w:w="2124"/>
        <w:gridCol w:w="4741"/>
        <w:gridCol w:w="2395"/>
      </w:tblGrid>
      <w:tr w:rsidR="00773511" w:rsidRPr="00D14E38" w14:paraId="1AE3B2B9" w14:textId="77777777" w:rsidTr="00773511">
        <w:trPr>
          <w:trHeight w:val="375"/>
        </w:trPr>
        <w:tc>
          <w:tcPr>
            <w:tcW w:w="1147" w:type="pct"/>
          </w:tcPr>
          <w:p w14:paraId="4DDD0A99" w14:textId="77777777" w:rsidR="00773511" w:rsidRPr="00D14E38" w:rsidRDefault="00773511" w:rsidP="00773511">
            <w:pPr>
              <w:bidi/>
              <w:contextualSpacing/>
              <w:rPr>
                <w:rFonts w:ascii="Avenir Arabic Book" w:eastAsia="Times New Roman" w:hAnsi="Avenir Arabic Book" w:cs="Avenir Arabic Book"/>
                <w:b/>
                <w:bCs/>
                <w:color w:val="00416A"/>
                <w:sz w:val="16"/>
                <w:szCs w:val="16"/>
                <w:rtl/>
              </w:rPr>
            </w:pPr>
            <w:r w:rsidRPr="00D14E38">
              <w:rPr>
                <w:rFonts w:ascii="Avenir Arabic Book" w:eastAsia="Times New Roman" w:hAnsi="Avenir Arabic Book" w:cs="Avenir Arabic Book"/>
                <w:b/>
                <w:bCs/>
                <w:color w:val="00416A"/>
                <w:sz w:val="16"/>
                <w:szCs w:val="16"/>
                <w:rtl/>
              </w:rPr>
              <w:t>تاريخ تقديم الطلب:</w:t>
            </w:r>
          </w:p>
        </w:tc>
        <w:sdt>
          <w:sdtPr>
            <w:rPr>
              <w:rFonts w:ascii="Avenir Arabic Book" w:eastAsia="Times New Roman" w:hAnsi="Avenir Arabic Book" w:cs="Avenir Arabic Book"/>
              <w:b/>
              <w:bCs/>
              <w:sz w:val="16"/>
              <w:szCs w:val="16"/>
              <w:rtl/>
            </w:rPr>
            <w:id w:val="1754313230"/>
            <w:placeholder>
              <w:docPart w:val="DefaultPlaceholder_1082065160"/>
            </w:placeholder>
            <w:showingPlcHdr/>
            <w:date>
              <w:dateFormat w:val="M/d/yyyy"/>
              <w:lid w:val="en-US"/>
              <w:storeMappedDataAs w:val="dateTime"/>
              <w:calendar w:val="gregorian"/>
            </w:date>
          </w:sdtPr>
          <w:sdtEndPr/>
          <w:sdtContent>
            <w:tc>
              <w:tcPr>
                <w:tcW w:w="2560" w:type="pct"/>
              </w:tcPr>
              <w:p w14:paraId="33EC703E" w14:textId="77777777" w:rsidR="00773511" w:rsidRPr="00D14E38" w:rsidRDefault="00773511" w:rsidP="00773511">
                <w:pPr>
                  <w:bidi/>
                  <w:contextualSpacing/>
                  <w:jc w:val="center"/>
                  <w:rPr>
                    <w:rFonts w:ascii="Avenir Arabic Book" w:eastAsia="Times New Roman" w:hAnsi="Avenir Arabic Book" w:cs="Avenir Arabic Book"/>
                    <w:b/>
                    <w:bCs/>
                    <w:sz w:val="16"/>
                    <w:szCs w:val="16"/>
                    <w:rtl/>
                  </w:rPr>
                </w:pPr>
                <w:r w:rsidRPr="00D14E38">
                  <w:rPr>
                    <w:rStyle w:val="PlaceholderText"/>
                    <w:rFonts w:ascii="Avenir Arabic Book" w:hAnsi="Avenir Arabic Book" w:cs="Avenir Arabic Book"/>
                  </w:rPr>
                  <w:t>Click here to enter a date.</w:t>
                </w:r>
              </w:p>
            </w:tc>
          </w:sdtContent>
        </w:sdt>
        <w:tc>
          <w:tcPr>
            <w:tcW w:w="1293" w:type="pct"/>
          </w:tcPr>
          <w:p w14:paraId="109ABA24" w14:textId="77777777" w:rsidR="00773511" w:rsidRPr="00D14E38" w:rsidRDefault="00773511" w:rsidP="00773511">
            <w:pPr>
              <w:contextualSpacing/>
              <w:rPr>
                <w:rFonts w:ascii="Avenir Arabic Book" w:eastAsia="Times New Roman" w:hAnsi="Avenir Arabic Book" w:cs="Avenir Arabic Book"/>
                <w:b/>
                <w:bCs/>
                <w:sz w:val="16"/>
                <w:szCs w:val="16"/>
                <w:rtl/>
              </w:rPr>
            </w:pPr>
            <w:r w:rsidRPr="00D14E38">
              <w:rPr>
                <w:rFonts w:ascii="Avenir Arabic Book" w:eastAsia="Times New Roman" w:hAnsi="Avenir Arabic Book" w:cs="Avenir Arabic Book"/>
                <w:b/>
                <w:bCs/>
                <w:color w:val="00416A"/>
                <w:sz w:val="16"/>
                <w:szCs w:val="16"/>
              </w:rPr>
              <w:t>Request Submission Date:</w:t>
            </w:r>
          </w:p>
        </w:tc>
      </w:tr>
    </w:tbl>
    <w:tbl>
      <w:tblPr>
        <w:tblStyle w:val="TableGrid"/>
        <w:bidiVisual/>
        <w:tblW w:w="9326" w:type="dxa"/>
        <w:tblInd w:w="108" w:type="dxa"/>
        <w:tblLook w:val="04A0" w:firstRow="1" w:lastRow="0" w:firstColumn="1" w:lastColumn="0" w:noHBand="0" w:noVBand="1"/>
      </w:tblPr>
      <w:tblGrid>
        <w:gridCol w:w="2070"/>
        <w:gridCol w:w="630"/>
        <w:gridCol w:w="1963"/>
        <w:gridCol w:w="2087"/>
        <w:gridCol w:w="720"/>
        <w:gridCol w:w="1856"/>
      </w:tblGrid>
      <w:tr w:rsidR="00773511" w:rsidRPr="00D14E38" w14:paraId="5C66A679" w14:textId="77777777" w:rsidTr="00BC670E">
        <w:trPr>
          <w:trHeight w:val="432"/>
        </w:trPr>
        <w:tc>
          <w:tcPr>
            <w:tcW w:w="4663" w:type="dxa"/>
            <w:gridSpan w:val="3"/>
            <w:tcBorders>
              <w:top w:val="nil"/>
              <w:left w:val="nil"/>
              <w:bottom w:val="single" w:sz="4" w:space="0" w:color="auto"/>
              <w:right w:val="nil"/>
            </w:tcBorders>
            <w:shd w:val="clear" w:color="auto" w:fill="auto"/>
            <w:vAlign w:val="center"/>
          </w:tcPr>
          <w:p w14:paraId="2C4C2D2A" w14:textId="77777777" w:rsidR="00773511" w:rsidRPr="00D14E38" w:rsidRDefault="00773511" w:rsidP="00773511">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التأسيس للمصدر:</w:t>
            </w:r>
          </w:p>
        </w:tc>
        <w:tc>
          <w:tcPr>
            <w:tcW w:w="4663" w:type="dxa"/>
            <w:gridSpan w:val="3"/>
            <w:tcBorders>
              <w:top w:val="nil"/>
              <w:left w:val="nil"/>
              <w:bottom w:val="single" w:sz="4" w:space="0" w:color="auto"/>
              <w:right w:val="nil"/>
            </w:tcBorders>
            <w:shd w:val="clear" w:color="auto" w:fill="auto"/>
            <w:vAlign w:val="center"/>
          </w:tcPr>
          <w:p w14:paraId="016D6274" w14:textId="77777777" w:rsidR="00773511" w:rsidRPr="00D14E38" w:rsidRDefault="00773511" w:rsidP="007C07DD">
            <w:pPr>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Pr>
              <w:t xml:space="preserve">1. ISSUER’S INCORPORATION INFORMATION: </w:t>
            </w:r>
          </w:p>
        </w:tc>
      </w:tr>
      <w:tr w:rsidR="00773511" w:rsidRPr="00D14E38" w14:paraId="3300E6F2"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690D61D9" w14:textId="52FAF354"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أ.</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اسم المصدر حسب السجل التجاري:</w:t>
            </w:r>
          </w:p>
        </w:tc>
        <w:sdt>
          <w:sdtPr>
            <w:rPr>
              <w:rFonts w:ascii="Avenir Arabic Book" w:eastAsia="Times New Roman" w:hAnsi="Avenir Arabic Book" w:cs="Avenir Arabic Book"/>
              <w:sz w:val="14"/>
              <w:szCs w:val="14"/>
              <w:rtl/>
            </w:rPr>
            <w:id w:val="1873888739"/>
            <w:placeholder>
              <w:docPart w:val="31CDDC057361433BAE347A83439139BE"/>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416FAABB"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73F5AD29" w14:textId="766AFC71"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a</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Issuer’s Name as appears in the Commercial Register:</w:t>
            </w:r>
          </w:p>
        </w:tc>
      </w:tr>
      <w:tr w:rsidR="00773511" w:rsidRPr="00D14E38" w14:paraId="58747B7E"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44A89EDE" w14:textId="5A098ACA"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ب.</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رقم السجل التجاري:</w:t>
            </w:r>
          </w:p>
        </w:tc>
        <w:sdt>
          <w:sdtPr>
            <w:rPr>
              <w:rFonts w:ascii="Avenir Arabic Book" w:eastAsia="Times New Roman" w:hAnsi="Avenir Arabic Book" w:cs="Avenir Arabic Book"/>
              <w:sz w:val="14"/>
              <w:szCs w:val="14"/>
              <w:rtl/>
            </w:rPr>
            <w:id w:val="-2034330271"/>
            <w:placeholder>
              <w:docPart w:val="065BFEB255B548D286CFF30A0669F574"/>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13E37308"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17C0BF38" w14:textId="5D6E6189"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b</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Commercial Register Number:</w:t>
            </w:r>
          </w:p>
        </w:tc>
      </w:tr>
      <w:tr w:rsidR="00773511" w:rsidRPr="00D14E38" w14:paraId="63BEA476"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07B27ACD" w14:textId="3FC391D1"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ج.</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الاسم المختصر للمصدر (إن وجد):</w:t>
            </w:r>
          </w:p>
        </w:tc>
        <w:sdt>
          <w:sdtPr>
            <w:rPr>
              <w:rFonts w:ascii="Avenir Arabic Book" w:eastAsia="Times New Roman" w:hAnsi="Avenir Arabic Book" w:cs="Avenir Arabic Book"/>
              <w:sz w:val="14"/>
              <w:szCs w:val="14"/>
              <w:rtl/>
            </w:rPr>
            <w:id w:val="-919868791"/>
            <w:placeholder>
              <w:docPart w:val="9E34573834E643708FEE26657DA4FAED"/>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651DBEC5"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412C8387" w14:textId="252DAA13"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c</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Issuer’s Short Name (If Any):</w:t>
            </w:r>
          </w:p>
        </w:tc>
      </w:tr>
      <w:tr w:rsidR="00773511" w:rsidRPr="00D14E38" w14:paraId="533346C0"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23B83B94" w14:textId="7604F8A4"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د.</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رأس المال:</w:t>
            </w:r>
          </w:p>
        </w:tc>
        <w:sdt>
          <w:sdtPr>
            <w:rPr>
              <w:rFonts w:ascii="Avenir Arabic Book" w:eastAsia="Times New Roman" w:hAnsi="Avenir Arabic Book" w:cs="Avenir Arabic Book"/>
              <w:sz w:val="14"/>
              <w:szCs w:val="14"/>
              <w:rtl/>
            </w:rPr>
            <w:id w:val="-1271700436"/>
            <w:placeholder>
              <w:docPart w:val="C46FEE38203940E9BDDB4FB4EDDA2F5D"/>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6DD26824"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3BF222F1" w14:textId="7E3B9602"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d</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Capital:</w:t>
            </w:r>
          </w:p>
        </w:tc>
      </w:tr>
      <w:tr w:rsidR="00773511" w:rsidRPr="00D14E38" w14:paraId="444466D0" w14:textId="77777777" w:rsidTr="00BC670E">
        <w:trPr>
          <w:trHeight w:val="288"/>
        </w:trPr>
        <w:tc>
          <w:tcPr>
            <w:tcW w:w="270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12E0D5D" w14:textId="4A9256D1"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هـ.</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تاريخ التأسيس:</w:t>
            </w:r>
          </w:p>
        </w:tc>
        <w:sdt>
          <w:sdtPr>
            <w:rPr>
              <w:rFonts w:ascii="Avenir Arabic Book" w:eastAsia="Times New Roman" w:hAnsi="Avenir Arabic Book" w:cs="Avenir Arabic Book"/>
              <w:sz w:val="14"/>
              <w:szCs w:val="14"/>
              <w:rtl/>
            </w:rPr>
            <w:id w:val="1139453701"/>
            <w:placeholder>
              <w:docPart w:val="5B207B0B19974CF3A12413E890265E9E"/>
            </w:placeholder>
            <w:showingPlcHdr/>
            <w:text/>
          </w:sdtPr>
          <w:sdtEndPr/>
          <w:sdtContent>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38BEB"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EDB75D5" w14:textId="6AC8B5BE"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e</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Establishment Date:</w:t>
            </w:r>
          </w:p>
        </w:tc>
      </w:tr>
      <w:tr w:rsidR="00773511" w:rsidRPr="00D14E38" w14:paraId="4138C056" w14:textId="77777777" w:rsidTr="00BC670E">
        <w:trPr>
          <w:trHeight w:val="288"/>
        </w:trPr>
        <w:tc>
          <w:tcPr>
            <w:tcW w:w="270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0F290BE9" w14:textId="3C18A909"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و.</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عنوان المقر الرئيسي:</w:t>
            </w:r>
          </w:p>
        </w:tc>
        <w:sdt>
          <w:sdtPr>
            <w:rPr>
              <w:rFonts w:ascii="Avenir Arabic Book" w:eastAsia="Times New Roman" w:hAnsi="Avenir Arabic Book" w:cs="Avenir Arabic Book"/>
              <w:sz w:val="14"/>
              <w:szCs w:val="14"/>
              <w:rtl/>
            </w:rPr>
            <w:id w:val="696737435"/>
            <w:placeholder>
              <w:docPart w:val="96E4C26BC1C647558D8CCE1303ABE2F7"/>
            </w:placeholder>
            <w:showingPlcHdr/>
            <w:text/>
          </w:sdtPr>
          <w:sdtEndPr/>
          <w:sdtContent>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AB506"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9BF76AD" w14:textId="2FB8873D"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f</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Head Office Address:</w:t>
            </w:r>
          </w:p>
        </w:tc>
      </w:tr>
      <w:tr w:rsidR="00773511" w:rsidRPr="00D14E38" w14:paraId="1FB26CB8" w14:textId="77777777" w:rsidTr="00CC31A6">
        <w:trPr>
          <w:trHeight w:val="44"/>
        </w:trPr>
        <w:tc>
          <w:tcPr>
            <w:tcW w:w="9326" w:type="dxa"/>
            <w:gridSpan w:val="6"/>
            <w:tcBorders>
              <w:top w:val="single" w:sz="4" w:space="0" w:color="auto"/>
              <w:left w:val="nil"/>
              <w:bottom w:val="nil"/>
              <w:right w:val="nil"/>
            </w:tcBorders>
            <w:shd w:val="clear" w:color="auto" w:fill="auto"/>
            <w:vAlign w:val="center"/>
          </w:tcPr>
          <w:p w14:paraId="393775E4" w14:textId="77777777" w:rsidR="00773511" w:rsidRPr="00D14E38" w:rsidRDefault="00773511" w:rsidP="00DB46E9">
            <w:pPr>
              <w:bidi/>
              <w:rPr>
                <w:rFonts w:ascii="Avenir Arabic Book" w:eastAsia="Times New Roman" w:hAnsi="Avenir Arabic Book" w:cs="Avenir Arabic Book"/>
                <w:b/>
                <w:bCs/>
                <w:color w:val="00B0F0"/>
                <w:sz w:val="16"/>
                <w:szCs w:val="16"/>
              </w:rPr>
            </w:pPr>
          </w:p>
        </w:tc>
      </w:tr>
      <w:tr w:rsidR="007C07DD" w:rsidRPr="00D14E38" w14:paraId="52C41C6B" w14:textId="77777777" w:rsidTr="007C07DD">
        <w:trPr>
          <w:trHeight w:val="288"/>
        </w:trPr>
        <w:tc>
          <w:tcPr>
            <w:tcW w:w="4663" w:type="dxa"/>
            <w:gridSpan w:val="3"/>
            <w:tcBorders>
              <w:top w:val="nil"/>
              <w:left w:val="nil"/>
              <w:right w:val="nil"/>
            </w:tcBorders>
            <w:shd w:val="clear" w:color="auto" w:fill="auto"/>
            <w:vAlign w:val="center"/>
          </w:tcPr>
          <w:p w14:paraId="1B018DDC" w14:textId="77777777" w:rsidR="007C07DD" w:rsidRPr="00D14E38" w:rsidRDefault="007C07DD" w:rsidP="007C07DD">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الورقة المالية:</w:t>
            </w:r>
          </w:p>
        </w:tc>
        <w:tc>
          <w:tcPr>
            <w:tcW w:w="4663" w:type="dxa"/>
            <w:gridSpan w:val="3"/>
            <w:tcBorders>
              <w:top w:val="nil"/>
              <w:left w:val="nil"/>
              <w:right w:val="nil"/>
            </w:tcBorders>
            <w:shd w:val="clear" w:color="auto" w:fill="auto"/>
            <w:vAlign w:val="center"/>
          </w:tcPr>
          <w:p w14:paraId="25AC018C" w14:textId="77777777" w:rsidR="007C07DD" w:rsidRPr="00D14E38" w:rsidRDefault="007C07DD" w:rsidP="007C07DD">
            <w:pPr>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Pr>
              <w:t xml:space="preserve">2.     </w:t>
            </w:r>
            <w:r w:rsidR="00745C6F" w:rsidRPr="00D14E38">
              <w:rPr>
                <w:rFonts w:ascii="Avenir Arabic Book" w:eastAsia="Times New Roman" w:hAnsi="Avenir Arabic Book" w:cs="Avenir Arabic Book"/>
                <w:b/>
                <w:bCs/>
                <w:color w:val="7D2DEB"/>
                <w:sz w:val="16"/>
                <w:szCs w:val="16"/>
              </w:rPr>
              <w:t>SECURITY INFORMATION</w:t>
            </w:r>
          </w:p>
        </w:tc>
      </w:tr>
      <w:tr w:rsidR="000C23D5" w:rsidRPr="00D14E38" w14:paraId="1FF0FA0B" w14:textId="77777777" w:rsidTr="00D6793B">
        <w:trPr>
          <w:trHeight w:val="288"/>
        </w:trPr>
        <w:tc>
          <w:tcPr>
            <w:tcW w:w="2070" w:type="dxa"/>
            <w:tcBorders>
              <w:bottom w:val="single" w:sz="4" w:space="0" w:color="auto"/>
            </w:tcBorders>
            <w:shd w:val="clear" w:color="auto" w:fill="001F33"/>
          </w:tcPr>
          <w:p w14:paraId="4883166D" w14:textId="17302DD1" w:rsidR="000C23D5"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أ.</w:t>
            </w:r>
            <w:r>
              <w:rPr>
                <w:rFonts w:ascii="Avenir Arabic Book" w:eastAsia="Times New Roman" w:hAnsi="Avenir Arabic Book" w:cs="Avenir Arabic Book"/>
                <w:color w:val="FFFFFF" w:themeColor="background1"/>
                <w:sz w:val="14"/>
                <w:szCs w:val="14"/>
                <w:rtl/>
              </w:rPr>
              <w:tab/>
            </w:r>
            <w:r w:rsidR="000C23D5" w:rsidRPr="003F0BA6">
              <w:rPr>
                <w:rFonts w:ascii="Avenir Arabic Book" w:eastAsia="Times New Roman" w:hAnsi="Avenir Arabic Book" w:cs="Avenir Arabic Book"/>
                <w:color w:val="FFFFFF" w:themeColor="background1"/>
                <w:sz w:val="14"/>
                <w:szCs w:val="14"/>
                <w:rtl/>
              </w:rPr>
              <w:t>اسم الإصدار</w:t>
            </w:r>
          </w:p>
        </w:tc>
        <w:sdt>
          <w:sdtPr>
            <w:rPr>
              <w:rFonts w:ascii="Avenir Arabic Book" w:eastAsia="Times New Roman" w:hAnsi="Avenir Arabic Book" w:cs="Avenir Arabic Book"/>
              <w:sz w:val="14"/>
              <w:szCs w:val="14"/>
              <w:rtl/>
            </w:rPr>
            <w:id w:val="-1770073975"/>
            <w:showingPlcHdr/>
            <w:text/>
          </w:sdtPr>
          <w:sdtEndPr/>
          <w:sdtContent>
            <w:tc>
              <w:tcPr>
                <w:tcW w:w="5400" w:type="dxa"/>
                <w:gridSpan w:val="4"/>
                <w:tcBorders>
                  <w:bottom w:val="single" w:sz="4" w:space="0" w:color="auto"/>
                </w:tcBorders>
                <w:vAlign w:val="center"/>
              </w:tcPr>
              <w:p w14:paraId="68004077" w14:textId="77777777" w:rsidR="000C23D5" w:rsidRPr="00D14E38" w:rsidRDefault="00F43755" w:rsidP="00B44C58">
                <w:pPr>
                  <w:tabs>
                    <w:tab w:val="right" w:pos="5112"/>
                  </w:tabs>
                  <w:bidi/>
                  <w:spacing w:before="60" w:after="60"/>
                  <w:jc w:val="center"/>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Pr>
                  <w:t>Click here to enter text.</w:t>
                </w:r>
              </w:p>
            </w:tc>
          </w:sdtContent>
        </w:sdt>
        <w:tc>
          <w:tcPr>
            <w:tcW w:w="1856" w:type="dxa"/>
            <w:tcBorders>
              <w:bottom w:val="single" w:sz="4" w:space="0" w:color="auto"/>
            </w:tcBorders>
            <w:shd w:val="clear" w:color="auto" w:fill="001F33"/>
          </w:tcPr>
          <w:p w14:paraId="6CB61282" w14:textId="1358CEAD" w:rsidR="000C23D5"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a.</w:t>
            </w:r>
            <w:r>
              <w:rPr>
                <w:rFonts w:ascii="Avenir Arabic Book" w:hAnsi="Avenir Arabic Book" w:cs="Avenir Arabic Book"/>
                <w:sz w:val="14"/>
                <w:szCs w:val="14"/>
              </w:rPr>
              <w:tab/>
            </w:r>
            <w:r w:rsidR="000C23D5" w:rsidRPr="00A2440E">
              <w:rPr>
                <w:rFonts w:ascii="Avenir Arabic Book" w:hAnsi="Avenir Arabic Book" w:cs="Avenir Arabic Book"/>
                <w:sz w:val="14"/>
                <w:szCs w:val="14"/>
              </w:rPr>
              <w:t>Issuance Name</w:t>
            </w:r>
          </w:p>
        </w:tc>
      </w:tr>
      <w:tr w:rsidR="00D6793B" w:rsidRPr="00D14E38" w14:paraId="5E0D7D18" w14:textId="77777777" w:rsidTr="00D6793B">
        <w:trPr>
          <w:trHeight w:val="43"/>
        </w:trPr>
        <w:tc>
          <w:tcPr>
            <w:tcW w:w="9326" w:type="dxa"/>
            <w:gridSpan w:val="6"/>
            <w:tcBorders>
              <w:left w:val="nil"/>
              <w:right w:val="nil"/>
            </w:tcBorders>
            <w:shd w:val="clear" w:color="auto" w:fill="auto"/>
          </w:tcPr>
          <w:p w14:paraId="16F8B391" w14:textId="77777777" w:rsidR="00D6793B" w:rsidRDefault="00D6793B" w:rsidP="00D6793B">
            <w:pPr>
              <w:ind w:left="162" w:hanging="180"/>
              <w:rPr>
                <w:rFonts w:ascii="Avenir Arabic Book" w:hAnsi="Avenir Arabic Book" w:cs="Avenir Arabic Book"/>
                <w:sz w:val="14"/>
                <w:szCs w:val="14"/>
              </w:rPr>
            </w:pPr>
          </w:p>
        </w:tc>
      </w:tr>
      <w:tr w:rsidR="003F0BA6" w:rsidRPr="00D14E38" w14:paraId="72D7ACB5" w14:textId="77777777" w:rsidTr="00F25618">
        <w:trPr>
          <w:trHeight w:val="288"/>
        </w:trPr>
        <w:tc>
          <w:tcPr>
            <w:tcW w:w="2070" w:type="dxa"/>
            <w:shd w:val="clear" w:color="auto" w:fill="001F33"/>
          </w:tcPr>
          <w:p w14:paraId="32EA86F6" w14:textId="49635057"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 xml:space="preserve">ب. </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نوع الورقة المالية:</w:t>
            </w:r>
          </w:p>
        </w:tc>
        <w:tc>
          <w:tcPr>
            <w:tcW w:w="5400" w:type="dxa"/>
            <w:gridSpan w:val="4"/>
            <w:vAlign w:val="center"/>
          </w:tcPr>
          <w:p w14:paraId="4B366293" w14:textId="180D2A7B"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94410863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أسهم</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Equities </w:t>
            </w:r>
            <w:sdt>
              <w:sdtPr>
                <w:rPr>
                  <w:rFonts w:ascii="Avenir Arabic Book" w:eastAsia="Times New Roman" w:hAnsi="Avenir Arabic Book" w:cs="Avenir Arabic Book"/>
                  <w:sz w:val="14"/>
                  <w:szCs w:val="14"/>
                  <w:rtl/>
                </w:rPr>
                <w:id w:val="-1712644172"/>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00707567" w14:textId="268165A3"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733841412"/>
                <w14:checkbox>
                  <w14:checked w14:val="0"/>
                  <w14:checkedState w14:val="2612" w14:font="MS Gothic"/>
                  <w14:uncheckedState w14:val="2610" w14:font="MS Gothic"/>
                </w14:checkbox>
              </w:sdtPr>
              <w:sdtEndPr/>
              <w:sdtContent>
                <w:r w:rsidR="00D6793B">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صكوك وسندات</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SUKUK &amp; Bonds</w:t>
            </w:r>
            <w:sdt>
              <w:sdtPr>
                <w:rPr>
                  <w:rFonts w:ascii="Avenir Arabic Book" w:eastAsia="Times New Roman" w:hAnsi="Avenir Arabic Book" w:cs="Avenir Arabic Book"/>
                  <w:sz w:val="14"/>
                  <w:szCs w:val="14"/>
                  <w:rtl/>
                </w:rPr>
                <w:id w:val="-166623819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75549548" w14:textId="4D24E146"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882396810"/>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 xml:space="preserve">صناديق المؤشرات المتداولة </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Exchange Traded Funds</w:t>
            </w:r>
            <w:sdt>
              <w:sdtPr>
                <w:rPr>
                  <w:rFonts w:ascii="Avenir Arabic Book" w:eastAsia="Times New Roman" w:hAnsi="Avenir Arabic Book" w:cs="Avenir Arabic Book"/>
                  <w:sz w:val="14"/>
                  <w:szCs w:val="14"/>
                  <w:rtl/>
                </w:rPr>
                <w:id w:val="-112907735"/>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48EFD315" w14:textId="1AE32A13"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510681110"/>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صناديق الاستثمار العقارية المتداولة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Real Estate Investment Traded Funds</w:t>
            </w:r>
            <w:sdt>
              <w:sdtPr>
                <w:rPr>
                  <w:rFonts w:ascii="Avenir Arabic Book" w:eastAsia="Times New Roman" w:hAnsi="Avenir Arabic Book" w:cs="Avenir Arabic Book"/>
                  <w:sz w:val="14"/>
                  <w:szCs w:val="14"/>
                  <w:rtl/>
                </w:rPr>
                <w:id w:val="19520573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6A484DC0" w14:textId="17D1E71B" w:rsidR="003F0BA6" w:rsidRDefault="00713614" w:rsidP="00D6793B">
            <w:pPr>
              <w:tabs>
                <w:tab w:val="right" w:pos="5112"/>
              </w:tabs>
              <w:bidi/>
              <w:spacing w:before="60" w:after="60"/>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357236129"/>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صناديق الاستثمار المغلقة المتداولة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Closed-ended Investment Traded Funds</w:t>
            </w:r>
            <w:sdt>
              <w:sdtPr>
                <w:rPr>
                  <w:rFonts w:ascii="Avenir Arabic Book" w:eastAsia="Times New Roman" w:hAnsi="Avenir Arabic Book" w:cs="Avenir Arabic Book"/>
                  <w:sz w:val="14"/>
                  <w:szCs w:val="14"/>
                  <w:rtl/>
                </w:rPr>
                <w:id w:val="2078625606"/>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72DBBC67" w14:textId="273DF97D"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b.</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Security Type:</w:t>
            </w:r>
          </w:p>
        </w:tc>
      </w:tr>
      <w:tr w:rsidR="003F0BA6" w:rsidRPr="00D14E38" w14:paraId="2AB6551D" w14:textId="77777777" w:rsidTr="00F25618">
        <w:trPr>
          <w:trHeight w:val="288"/>
        </w:trPr>
        <w:tc>
          <w:tcPr>
            <w:tcW w:w="2070" w:type="dxa"/>
            <w:shd w:val="clear" w:color="auto" w:fill="001F33"/>
          </w:tcPr>
          <w:p w14:paraId="29BFB26E" w14:textId="7BCACF8D"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ج.</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حالة الطرح</w:t>
            </w:r>
            <w:r>
              <w:rPr>
                <w:rFonts w:ascii="Avenir Arabic Book" w:eastAsia="Times New Roman" w:hAnsi="Avenir Arabic Book" w:cs="Avenir Arabic Book" w:hint="cs"/>
                <w:color w:val="FFFFFF" w:themeColor="background1"/>
                <w:sz w:val="14"/>
                <w:szCs w:val="14"/>
                <w:rtl/>
              </w:rPr>
              <w:t>:</w:t>
            </w:r>
          </w:p>
        </w:tc>
        <w:tc>
          <w:tcPr>
            <w:tcW w:w="5400" w:type="dxa"/>
            <w:gridSpan w:val="4"/>
            <w:vAlign w:val="center"/>
          </w:tcPr>
          <w:p w14:paraId="152EFBAD" w14:textId="77777777"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60602435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عام</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Public Offering</w:t>
            </w:r>
            <w:sdt>
              <w:sdtPr>
                <w:rPr>
                  <w:rFonts w:ascii="Avenir Arabic Book" w:eastAsia="Times New Roman" w:hAnsi="Avenir Arabic Book" w:cs="Avenir Arabic Book"/>
                  <w:sz w:val="14"/>
                  <w:szCs w:val="14"/>
                  <w:rtl/>
                </w:rPr>
                <w:id w:val="-420642246"/>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3A2CFD8E" w14:textId="4679C5A8" w:rsidR="003F0BA6" w:rsidRPr="00D14E38" w:rsidRDefault="00713614" w:rsidP="003F0BA6">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42478014"/>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خاص</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Private Placement</w:t>
            </w:r>
            <w:sdt>
              <w:sdtPr>
                <w:rPr>
                  <w:rFonts w:ascii="Avenir Arabic Book" w:eastAsia="Times New Roman" w:hAnsi="Avenir Arabic Book" w:cs="Avenir Arabic Book"/>
                  <w:sz w:val="14"/>
                  <w:szCs w:val="14"/>
                  <w:rtl/>
                </w:rPr>
                <w:id w:val="185592062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6B07F106" w14:textId="7B95BD27"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c.</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Offering Type:</w:t>
            </w:r>
          </w:p>
        </w:tc>
      </w:tr>
      <w:tr w:rsidR="003F0BA6" w:rsidRPr="00D14E38" w14:paraId="7EF543A4" w14:textId="77777777" w:rsidTr="00F25618">
        <w:trPr>
          <w:trHeight w:val="288"/>
        </w:trPr>
        <w:tc>
          <w:tcPr>
            <w:tcW w:w="2070" w:type="dxa"/>
            <w:shd w:val="clear" w:color="auto" w:fill="001F33"/>
          </w:tcPr>
          <w:p w14:paraId="76FADC6C" w14:textId="0DEA64B2"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د.</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تصنيف الإدراج</w:t>
            </w:r>
          </w:p>
        </w:tc>
        <w:tc>
          <w:tcPr>
            <w:tcW w:w="5400" w:type="dxa"/>
            <w:gridSpan w:val="4"/>
            <w:vAlign w:val="center"/>
          </w:tcPr>
          <w:p w14:paraId="7C7BB610" w14:textId="77777777"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16323088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مدرجة في السوق الرئيسية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 Listed in Main Market</w:t>
            </w:r>
            <w:sdt>
              <w:sdtPr>
                <w:rPr>
                  <w:rFonts w:ascii="Avenir Arabic Book" w:eastAsia="Times New Roman" w:hAnsi="Avenir Arabic Book" w:cs="Avenir Arabic Book"/>
                  <w:sz w:val="14"/>
                  <w:szCs w:val="14"/>
                  <w:rtl/>
                </w:rPr>
                <w:id w:val="1881213477"/>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31046FDC" w14:textId="77777777"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71750725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 xml:space="preserve">مدرجة في السوق الموازية – نمو </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Listed in Parallel Market – NOMU</w:t>
            </w:r>
            <w:sdt>
              <w:sdtPr>
                <w:rPr>
                  <w:rFonts w:ascii="Avenir Arabic Book" w:eastAsia="Times New Roman" w:hAnsi="Avenir Arabic Book" w:cs="Avenir Arabic Book"/>
                  <w:sz w:val="14"/>
                  <w:szCs w:val="14"/>
                  <w:rtl/>
                </w:rPr>
                <w:id w:val="-182464473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10E71080" w14:textId="12442211" w:rsidR="003F0BA6" w:rsidRPr="00D14E38" w:rsidRDefault="00713614" w:rsidP="003F0BA6">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295945630"/>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غير مدرجة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Unlisted </w:t>
            </w:r>
            <w:sdt>
              <w:sdtPr>
                <w:rPr>
                  <w:rFonts w:ascii="Avenir Arabic Book" w:eastAsia="Times New Roman" w:hAnsi="Avenir Arabic Book" w:cs="Avenir Arabic Book"/>
                  <w:sz w:val="14"/>
                  <w:szCs w:val="14"/>
                  <w:rtl/>
                </w:rPr>
                <w:id w:val="-11884495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0B70BC52" w14:textId="55E44242"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d.</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 xml:space="preserve">Listing Category  </w:t>
            </w:r>
          </w:p>
        </w:tc>
      </w:tr>
      <w:tr w:rsidR="003F0BA6" w:rsidRPr="00D14E38" w14:paraId="429AF9D8" w14:textId="77777777" w:rsidTr="00F25618">
        <w:trPr>
          <w:trHeight w:val="288"/>
        </w:trPr>
        <w:tc>
          <w:tcPr>
            <w:tcW w:w="2070" w:type="dxa"/>
            <w:shd w:val="clear" w:color="auto" w:fill="001F33"/>
          </w:tcPr>
          <w:p w14:paraId="4CDDEFC7" w14:textId="77161A0D"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هـ.</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السوق الأساسي لإدراج الورقة  المالية</w:t>
            </w:r>
          </w:p>
        </w:tc>
        <w:tc>
          <w:tcPr>
            <w:tcW w:w="5400" w:type="dxa"/>
            <w:gridSpan w:val="4"/>
            <w:vAlign w:val="center"/>
          </w:tcPr>
          <w:p w14:paraId="5D10812D" w14:textId="58F61E87"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274979252"/>
                <w14:checkbox>
                  <w14:checked w14:val="0"/>
                  <w14:checkedState w14:val="2612" w14:font="MS Gothic"/>
                  <w14:uncheckedState w14:val="2610" w14:font="MS Gothic"/>
                </w14:checkbox>
              </w:sdtPr>
              <w:sdtEndPr/>
              <w:sdtContent>
                <w:r w:rsidR="003F0BA6">
                  <w:rPr>
                    <w:rFonts w:ascii="Segoe UI Symbol" w:eastAsia="MS Gothic" w:hAnsi="Segoe UI Symbol" w:cs="Segoe UI Symbol" w:hint="cs"/>
                    <w:sz w:val="14"/>
                    <w:szCs w:val="14"/>
                    <w:rtl/>
                  </w:rPr>
                  <w:t>☐</w:t>
                </w:r>
              </w:sdtContent>
            </w:sdt>
            <w:r w:rsidR="003F0BA6">
              <w:rPr>
                <w:rFonts w:ascii="Avenir Arabic Book" w:eastAsia="Times New Roman" w:hAnsi="Avenir Arabic Book" w:cs="Avenir Arabic Book" w:hint="cs"/>
                <w:sz w:val="14"/>
                <w:szCs w:val="14"/>
                <w:rtl/>
              </w:rPr>
              <w:t xml:space="preserve"> السوق المالية السعودية </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 </w:t>
            </w:r>
            <w:r w:rsidR="003F0BA6">
              <w:rPr>
                <w:rFonts w:ascii="Avenir Arabic Book" w:eastAsia="Times New Roman" w:hAnsi="Avenir Arabic Book" w:cs="Avenir Arabic Book"/>
                <w:sz w:val="14"/>
                <w:szCs w:val="14"/>
              </w:rPr>
              <w:t>Saudi Stock Exchange</w:t>
            </w:r>
            <w:sdt>
              <w:sdtPr>
                <w:rPr>
                  <w:rFonts w:ascii="Avenir Arabic Book" w:eastAsia="Times New Roman" w:hAnsi="Avenir Arabic Book" w:cs="Avenir Arabic Book"/>
                  <w:sz w:val="14"/>
                  <w:szCs w:val="14"/>
                  <w:rtl/>
                </w:rPr>
                <w:id w:val="-1988461087"/>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5D388CB6" w14:textId="5FE28731" w:rsidR="003F0BA6" w:rsidRPr="00D14E38" w:rsidRDefault="00713614"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981136355"/>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Pr>
                <w:rFonts w:ascii="Avenir Arabic Book" w:eastAsia="Times New Roman" w:hAnsi="Avenir Arabic Book" w:cs="Avenir Arabic Book" w:hint="cs"/>
                <w:sz w:val="14"/>
                <w:szCs w:val="14"/>
                <w:rtl/>
              </w:rPr>
              <w:t xml:space="preserve"> بورصة البحرين</w:t>
            </w:r>
            <w:r w:rsidR="003F0BA6" w:rsidRPr="00D14E38">
              <w:rPr>
                <w:rFonts w:ascii="Avenir Arabic Book" w:eastAsia="Times New Roman" w:hAnsi="Avenir Arabic Book" w:cs="Avenir Arabic Book"/>
                <w:sz w:val="14"/>
                <w:szCs w:val="14"/>
                <w:rtl/>
              </w:rPr>
              <w:tab/>
            </w:r>
            <w:r w:rsidR="003F0BA6">
              <w:rPr>
                <w:rFonts w:ascii="Avenir Arabic Book" w:eastAsia="Times New Roman" w:hAnsi="Avenir Arabic Book" w:cs="Avenir Arabic Book"/>
                <w:sz w:val="14"/>
                <w:szCs w:val="14"/>
              </w:rPr>
              <w:t xml:space="preserve"> Bahrain Bourse</w:t>
            </w:r>
            <w:sdt>
              <w:sdtPr>
                <w:rPr>
                  <w:rFonts w:ascii="Avenir Arabic Book" w:eastAsia="Times New Roman" w:hAnsi="Avenir Arabic Book" w:cs="Avenir Arabic Book"/>
                  <w:sz w:val="14"/>
                  <w:szCs w:val="14"/>
                  <w:rtl/>
                </w:rPr>
                <w:id w:val="-1579592955"/>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794474B7" w14:textId="47E8C335" w:rsidR="003F0BA6" w:rsidRPr="00D14E38" w:rsidRDefault="00713614" w:rsidP="003F0BA6">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24668822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Pr>
                <w:rFonts w:ascii="Avenir Arabic Book" w:eastAsia="Times New Roman" w:hAnsi="Avenir Arabic Book" w:cs="Avenir Arabic Book" w:hint="cs"/>
                <w:sz w:val="14"/>
                <w:szCs w:val="14"/>
                <w:rtl/>
              </w:rPr>
              <w:t xml:space="preserve"> سوق أبوظبي للأوراق المالية </w:t>
            </w:r>
            <w:r w:rsidR="003F0BA6" w:rsidRPr="00D14E38">
              <w:rPr>
                <w:rFonts w:ascii="Avenir Arabic Book" w:eastAsia="Times New Roman" w:hAnsi="Avenir Arabic Book" w:cs="Avenir Arabic Book"/>
                <w:sz w:val="14"/>
                <w:szCs w:val="14"/>
                <w:rtl/>
              </w:rPr>
              <w:tab/>
            </w:r>
            <w:r w:rsidR="003F0BA6">
              <w:rPr>
                <w:rFonts w:ascii="Avenir Arabic Book" w:eastAsia="Times New Roman" w:hAnsi="Avenir Arabic Book" w:cs="Avenir Arabic Book"/>
                <w:sz w:val="14"/>
                <w:szCs w:val="14"/>
              </w:rPr>
              <w:t xml:space="preserve"> Abu Dhabi Securities Exchange </w:t>
            </w:r>
            <w:sdt>
              <w:sdtPr>
                <w:rPr>
                  <w:rFonts w:ascii="Avenir Arabic Book" w:eastAsia="Times New Roman" w:hAnsi="Avenir Arabic Book" w:cs="Avenir Arabic Book"/>
                  <w:sz w:val="14"/>
                  <w:szCs w:val="14"/>
                  <w:rtl/>
                </w:rPr>
                <w:id w:val="-927117499"/>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523E7F00" w14:textId="08BE9873"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e.</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Home Market of Listed Securities</w:t>
            </w:r>
          </w:p>
        </w:tc>
      </w:tr>
      <w:tr w:rsidR="00A2440E" w:rsidRPr="00D14E38" w14:paraId="7B9F4420" w14:textId="77777777" w:rsidTr="00F25618">
        <w:trPr>
          <w:trHeight w:val="288"/>
        </w:trPr>
        <w:tc>
          <w:tcPr>
            <w:tcW w:w="2070" w:type="dxa"/>
            <w:shd w:val="clear" w:color="auto" w:fill="001F33"/>
          </w:tcPr>
          <w:p w14:paraId="1249AEAA" w14:textId="5CDD8373" w:rsidR="00A2440E"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و.</w:t>
            </w:r>
            <w:r>
              <w:rPr>
                <w:rFonts w:ascii="Avenir Arabic Book" w:eastAsia="Times New Roman" w:hAnsi="Avenir Arabic Book" w:cs="Avenir Arabic Book"/>
                <w:color w:val="FFFFFF" w:themeColor="background1"/>
                <w:sz w:val="14"/>
                <w:szCs w:val="14"/>
                <w:rtl/>
              </w:rPr>
              <w:tab/>
            </w:r>
            <w:r w:rsidR="00A2440E" w:rsidRPr="003F0BA6">
              <w:rPr>
                <w:rFonts w:ascii="Avenir Arabic Book" w:eastAsia="Times New Roman" w:hAnsi="Avenir Arabic Book" w:cs="Avenir Arabic Book"/>
                <w:color w:val="FFFFFF" w:themeColor="background1"/>
                <w:sz w:val="14"/>
                <w:szCs w:val="14"/>
                <w:rtl/>
              </w:rPr>
              <w:t>إجمالي الأوراق المالية:</w:t>
            </w:r>
          </w:p>
        </w:tc>
        <w:sdt>
          <w:sdtPr>
            <w:rPr>
              <w:rFonts w:ascii="Avenir Arabic Book" w:eastAsia="Times New Roman" w:hAnsi="Avenir Arabic Book" w:cs="Avenir Arabic Book"/>
              <w:sz w:val="14"/>
              <w:szCs w:val="14"/>
              <w:rtl/>
            </w:rPr>
            <w:id w:val="-11300005"/>
            <w:showingPlcHdr/>
            <w:text/>
          </w:sdtPr>
          <w:sdtEndPr/>
          <w:sdtContent>
            <w:tc>
              <w:tcPr>
                <w:tcW w:w="5400" w:type="dxa"/>
                <w:gridSpan w:val="4"/>
                <w:vAlign w:val="center"/>
              </w:tcPr>
              <w:p w14:paraId="2FBE694E" w14:textId="7C80BC8E" w:rsidR="00A2440E" w:rsidRDefault="00A2440E" w:rsidP="00A2440E">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36DA9BFF" w14:textId="6405867F" w:rsidR="00A2440E"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f.</w:t>
            </w:r>
            <w:r>
              <w:rPr>
                <w:rFonts w:ascii="Avenir Arabic Book" w:hAnsi="Avenir Arabic Book" w:cs="Avenir Arabic Book"/>
                <w:sz w:val="14"/>
                <w:szCs w:val="14"/>
              </w:rPr>
              <w:tab/>
            </w:r>
            <w:r w:rsidR="00A2440E" w:rsidRPr="00A2440E">
              <w:rPr>
                <w:rFonts w:ascii="Avenir Arabic Book" w:hAnsi="Avenir Arabic Book" w:cs="Avenir Arabic Book"/>
                <w:sz w:val="14"/>
                <w:szCs w:val="14"/>
              </w:rPr>
              <w:t xml:space="preserve">Total Securities: </w:t>
            </w:r>
          </w:p>
        </w:tc>
      </w:tr>
      <w:tr w:rsidR="00A2440E" w:rsidRPr="00D14E38" w14:paraId="2EBF1919" w14:textId="77777777" w:rsidTr="00F25618">
        <w:trPr>
          <w:trHeight w:val="288"/>
        </w:trPr>
        <w:tc>
          <w:tcPr>
            <w:tcW w:w="2070" w:type="dxa"/>
            <w:shd w:val="clear" w:color="auto" w:fill="001F33"/>
          </w:tcPr>
          <w:p w14:paraId="1E493816" w14:textId="1F59BDF9" w:rsidR="00A2440E"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ز.</w:t>
            </w:r>
            <w:r>
              <w:rPr>
                <w:rFonts w:ascii="Avenir Arabic Book" w:eastAsia="Times New Roman" w:hAnsi="Avenir Arabic Book" w:cs="Avenir Arabic Book"/>
                <w:color w:val="FFFFFF" w:themeColor="background1"/>
                <w:sz w:val="14"/>
                <w:szCs w:val="14"/>
                <w:rtl/>
              </w:rPr>
              <w:tab/>
            </w:r>
            <w:r w:rsidR="00A2440E" w:rsidRPr="003F0BA6">
              <w:rPr>
                <w:rFonts w:ascii="Avenir Arabic Book" w:eastAsia="Times New Roman" w:hAnsi="Avenir Arabic Book" w:cs="Avenir Arabic Book"/>
                <w:color w:val="FFFFFF" w:themeColor="background1"/>
                <w:sz w:val="14"/>
                <w:szCs w:val="14"/>
                <w:rtl/>
              </w:rPr>
              <w:t>القيمة الإسمية للورقة المالية:</w:t>
            </w:r>
          </w:p>
        </w:tc>
        <w:sdt>
          <w:sdtPr>
            <w:rPr>
              <w:rFonts w:ascii="Avenir Arabic Book" w:eastAsia="Times New Roman" w:hAnsi="Avenir Arabic Book" w:cs="Avenir Arabic Book"/>
              <w:sz w:val="14"/>
              <w:szCs w:val="14"/>
              <w:rtl/>
            </w:rPr>
            <w:id w:val="1614556393"/>
            <w:showingPlcHdr/>
            <w:text/>
          </w:sdtPr>
          <w:sdtEndPr/>
          <w:sdtContent>
            <w:tc>
              <w:tcPr>
                <w:tcW w:w="5400" w:type="dxa"/>
                <w:gridSpan w:val="4"/>
                <w:vAlign w:val="center"/>
              </w:tcPr>
              <w:p w14:paraId="79F96746" w14:textId="79B12A55" w:rsidR="00A2440E" w:rsidRDefault="00A2440E" w:rsidP="00A2440E">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6FFBECFA" w14:textId="4A9EB6E5" w:rsidR="00A2440E"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g.</w:t>
            </w:r>
            <w:r>
              <w:rPr>
                <w:rFonts w:ascii="Avenir Arabic Book" w:hAnsi="Avenir Arabic Book" w:cs="Avenir Arabic Book"/>
                <w:sz w:val="14"/>
                <w:szCs w:val="14"/>
              </w:rPr>
              <w:tab/>
            </w:r>
            <w:r w:rsidR="00A2440E" w:rsidRPr="00A2440E">
              <w:rPr>
                <w:rFonts w:ascii="Avenir Arabic Book" w:hAnsi="Avenir Arabic Book" w:cs="Avenir Arabic Book"/>
                <w:sz w:val="14"/>
                <w:szCs w:val="14"/>
              </w:rPr>
              <w:t>Security’s Face Value:</w:t>
            </w:r>
          </w:p>
        </w:tc>
      </w:tr>
      <w:tr w:rsidR="00A2440E" w:rsidRPr="00D14E38" w14:paraId="0DD01398" w14:textId="77777777" w:rsidTr="00F25618">
        <w:trPr>
          <w:trHeight w:val="288"/>
        </w:trPr>
        <w:tc>
          <w:tcPr>
            <w:tcW w:w="2070" w:type="dxa"/>
            <w:shd w:val="clear" w:color="auto" w:fill="001F33"/>
          </w:tcPr>
          <w:p w14:paraId="399D9B21" w14:textId="4E80884F" w:rsidR="00A2440E"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ح.</w:t>
            </w:r>
            <w:r>
              <w:rPr>
                <w:rFonts w:ascii="Avenir Arabic Book" w:eastAsia="Times New Roman" w:hAnsi="Avenir Arabic Book" w:cs="Avenir Arabic Book"/>
                <w:color w:val="FFFFFF" w:themeColor="background1"/>
                <w:sz w:val="14"/>
                <w:szCs w:val="14"/>
                <w:rtl/>
              </w:rPr>
              <w:tab/>
            </w:r>
            <w:r w:rsidR="00A2440E" w:rsidRPr="003F0BA6">
              <w:rPr>
                <w:rFonts w:ascii="Avenir Arabic Book" w:eastAsia="Times New Roman" w:hAnsi="Avenir Arabic Book" w:cs="Avenir Arabic Book"/>
                <w:color w:val="FFFFFF" w:themeColor="background1"/>
                <w:sz w:val="14"/>
                <w:szCs w:val="14"/>
                <w:rtl/>
              </w:rPr>
              <w:t>إجمالي قيمة الإصدار:</w:t>
            </w:r>
          </w:p>
        </w:tc>
        <w:sdt>
          <w:sdtPr>
            <w:rPr>
              <w:rFonts w:ascii="Avenir Arabic Book" w:eastAsia="Times New Roman" w:hAnsi="Avenir Arabic Book" w:cs="Avenir Arabic Book"/>
              <w:sz w:val="14"/>
              <w:szCs w:val="14"/>
              <w:rtl/>
            </w:rPr>
            <w:id w:val="1095516563"/>
            <w:showingPlcHdr/>
            <w:text/>
          </w:sdtPr>
          <w:sdtEndPr/>
          <w:sdtContent>
            <w:tc>
              <w:tcPr>
                <w:tcW w:w="5400" w:type="dxa"/>
                <w:gridSpan w:val="4"/>
                <w:vAlign w:val="center"/>
              </w:tcPr>
              <w:p w14:paraId="6E550372" w14:textId="453B3228" w:rsidR="00A2440E" w:rsidRDefault="00A2440E" w:rsidP="00A2440E">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4E723109" w14:textId="062F04DF" w:rsidR="00A2440E"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h.</w:t>
            </w:r>
            <w:r>
              <w:rPr>
                <w:rFonts w:ascii="Avenir Arabic Book" w:hAnsi="Avenir Arabic Book" w:cs="Avenir Arabic Book"/>
                <w:sz w:val="14"/>
                <w:szCs w:val="14"/>
              </w:rPr>
              <w:tab/>
            </w:r>
            <w:r w:rsidR="00A2440E" w:rsidRPr="00A2440E">
              <w:rPr>
                <w:rFonts w:ascii="Avenir Arabic Book" w:hAnsi="Avenir Arabic Book" w:cs="Avenir Arabic Book"/>
                <w:sz w:val="14"/>
                <w:szCs w:val="14"/>
              </w:rPr>
              <w:t>Total Issue Value:</w:t>
            </w:r>
          </w:p>
        </w:tc>
      </w:tr>
      <w:tr w:rsidR="00A2440E" w:rsidRPr="00D14E38" w14:paraId="6678A1F5" w14:textId="77777777" w:rsidTr="00F25618">
        <w:trPr>
          <w:trHeight w:val="288"/>
        </w:trPr>
        <w:tc>
          <w:tcPr>
            <w:tcW w:w="2070" w:type="dxa"/>
            <w:shd w:val="clear" w:color="auto" w:fill="001F33"/>
          </w:tcPr>
          <w:p w14:paraId="040A7C81" w14:textId="1C6C993B" w:rsidR="00A2440E"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ط.</w:t>
            </w:r>
            <w:r>
              <w:rPr>
                <w:rFonts w:ascii="Avenir Arabic Book" w:eastAsia="Times New Roman" w:hAnsi="Avenir Arabic Book" w:cs="Avenir Arabic Book"/>
                <w:color w:val="FFFFFF" w:themeColor="background1"/>
                <w:sz w:val="14"/>
                <w:szCs w:val="14"/>
                <w:rtl/>
              </w:rPr>
              <w:tab/>
            </w:r>
            <w:r w:rsidR="00A2440E" w:rsidRPr="003F0BA6">
              <w:rPr>
                <w:rFonts w:ascii="Avenir Arabic Book" w:eastAsia="Times New Roman" w:hAnsi="Avenir Arabic Book" w:cs="Avenir Arabic Book"/>
                <w:color w:val="FFFFFF" w:themeColor="background1"/>
                <w:sz w:val="14"/>
                <w:szCs w:val="14"/>
                <w:rtl/>
              </w:rPr>
              <w:t xml:space="preserve">قيود الملكية </w:t>
            </w:r>
            <w:r w:rsidR="00A2440E" w:rsidRPr="00A2440E">
              <w:rPr>
                <w:rFonts w:ascii="Avenir Arabic Book" w:eastAsia="Times New Roman" w:hAnsi="Avenir Arabic Book" w:cs="Avenir Arabic Book"/>
                <w:color w:val="FFFFFF" w:themeColor="background1"/>
                <w:sz w:val="10"/>
                <w:szCs w:val="10"/>
                <w:rtl/>
              </w:rPr>
              <w:t>(إن وجدت):</w:t>
            </w:r>
          </w:p>
        </w:tc>
        <w:sdt>
          <w:sdtPr>
            <w:rPr>
              <w:rFonts w:ascii="Avenir Arabic Book" w:eastAsia="Times New Roman" w:hAnsi="Avenir Arabic Book" w:cs="Avenir Arabic Book"/>
              <w:sz w:val="14"/>
              <w:szCs w:val="14"/>
              <w:rtl/>
            </w:rPr>
            <w:id w:val="78099477"/>
            <w:showingPlcHdr/>
          </w:sdtPr>
          <w:sdtEndPr/>
          <w:sdtContent>
            <w:tc>
              <w:tcPr>
                <w:tcW w:w="5400" w:type="dxa"/>
                <w:gridSpan w:val="4"/>
                <w:vAlign w:val="center"/>
              </w:tcPr>
              <w:p w14:paraId="21570AE6" w14:textId="1A778C77" w:rsidR="00A2440E" w:rsidRDefault="00A2440E" w:rsidP="00A2440E">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2349EF93" w14:textId="5E35CDF9" w:rsidR="00A2440E"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i.</w:t>
            </w:r>
            <w:r>
              <w:rPr>
                <w:rFonts w:ascii="Avenir Arabic Book" w:hAnsi="Avenir Arabic Book" w:cs="Avenir Arabic Book"/>
                <w:sz w:val="14"/>
                <w:szCs w:val="14"/>
              </w:rPr>
              <w:tab/>
            </w:r>
            <w:r w:rsidR="00A2440E" w:rsidRPr="00A2440E">
              <w:rPr>
                <w:rFonts w:ascii="Avenir Arabic Book" w:hAnsi="Avenir Arabic Book" w:cs="Avenir Arabic Book"/>
                <w:sz w:val="14"/>
                <w:szCs w:val="14"/>
              </w:rPr>
              <w:t xml:space="preserve">Ownership Restrictions </w:t>
            </w:r>
            <w:r w:rsidR="00A2440E" w:rsidRPr="00A2440E">
              <w:rPr>
                <w:rFonts w:ascii="Avenir Arabic Book" w:hAnsi="Avenir Arabic Book" w:cs="Avenir Arabic Book"/>
                <w:sz w:val="10"/>
                <w:szCs w:val="10"/>
              </w:rPr>
              <w:t>(If Any):</w:t>
            </w:r>
          </w:p>
        </w:tc>
      </w:tr>
      <w:tr w:rsidR="00A2440E" w:rsidRPr="00D14E38" w14:paraId="388268D6" w14:textId="77777777" w:rsidTr="00F25618">
        <w:trPr>
          <w:trHeight w:val="288"/>
        </w:trPr>
        <w:tc>
          <w:tcPr>
            <w:tcW w:w="2070" w:type="dxa"/>
            <w:shd w:val="clear" w:color="auto" w:fill="001F33"/>
          </w:tcPr>
          <w:p w14:paraId="1B1E40CE" w14:textId="4AB21411" w:rsidR="00A2440E"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ي.</w:t>
            </w:r>
            <w:r>
              <w:rPr>
                <w:rFonts w:ascii="Avenir Arabic Book" w:eastAsia="Times New Roman" w:hAnsi="Avenir Arabic Book" w:cs="Avenir Arabic Book"/>
                <w:color w:val="FFFFFF" w:themeColor="background1"/>
                <w:sz w:val="14"/>
                <w:szCs w:val="14"/>
                <w:rtl/>
              </w:rPr>
              <w:tab/>
            </w:r>
            <w:r w:rsidR="00A2440E" w:rsidRPr="003F0BA6">
              <w:rPr>
                <w:rFonts w:ascii="Avenir Arabic Book" w:eastAsia="Times New Roman" w:hAnsi="Avenir Arabic Book" w:cs="Avenir Arabic Book"/>
                <w:color w:val="FFFFFF" w:themeColor="background1"/>
                <w:sz w:val="14"/>
                <w:szCs w:val="14"/>
                <w:rtl/>
              </w:rPr>
              <w:t>نسب تملك المساهمين في أسهم الشركة:</w:t>
            </w:r>
          </w:p>
        </w:tc>
        <w:tc>
          <w:tcPr>
            <w:tcW w:w="5400" w:type="dxa"/>
            <w:gridSpan w:val="4"/>
            <w:vAlign w:val="center"/>
          </w:tcPr>
          <w:p w14:paraId="6F9C294F" w14:textId="77777777" w:rsidR="00A2440E" w:rsidRPr="00D14E38" w:rsidRDefault="00A2440E" w:rsidP="00A2440E">
            <w:pPr>
              <w:tabs>
                <w:tab w:val="center" w:pos="2412"/>
                <w:tab w:val="right" w:pos="4824"/>
              </w:tabs>
              <w:bidi/>
              <w:jc w:val="both"/>
              <w:rPr>
                <w:rFonts w:ascii="Avenir Arabic Book" w:eastAsia="Times New Roman" w:hAnsi="Avenir Arabic Book" w:cs="Avenir Arabic Book"/>
                <w:sz w:val="6"/>
                <w:szCs w:val="6"/>
              </w:rPr>
            </w:pPr>
          </w:p>
          <w:tbl>
            <w:tblPr>
              <w:tblStyle w:val="TableGrid"/>
              <w:bidiVisual/>
              <w:tblW w:w="0" w:type="auto"/>
              <w:tblLook w:val="04A0" w:firstRow="1" w:lastRow="0" w:firstColumn="1" w:lastColumn="0" w:noHBand="0" w:noVBand="1"/>
            </w:tblPr>
            <w:tblGrid>
              <w:gridCol w:w="1687"/>
              <w:gridCol w:w="1800"/>
              <w:gridCol w:w="1620"/>
            </w:tblGrid>
            <w:tr w:rsidR="00A2440E" w:rsidRPr="00D14E38" w14:paraId="4170FB0F" w14:textId="77777777" w:rsidTr="00504DC5">
              <w:tc>
                <w:tcPr>
                  <w:tcW w:w="1687" w:type="dxa"/>
                  <w:shd w:val="clear" w:color="auto" w:fill="001F33"/>
                  <w:vAlign w:val="center"/>
                </w:tcPr>
                <w:p w14:paraId="54E99E01" w14:textId="77777777" w:rsidR="00A2440E" w:rsidRPr="00D14E38" w:rsidRDefault="00A2440E" w:rsidP="00A2440E">
                  <w:pPr>
                    <w:tabs>
                      <w:tab w:val="center" w:pos="2412"/>
                      <w:tab w:val="right" w:pos="4824"/>
                    </w:tabs>
                    <w:bidi/>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نوع المستثمر</w:t>
                  </w:r>
                </w:p>
              </w:tc>
              <w:tc>
                <w:tcPr>
                  <w:tcW w:w="1800" w:type="dxa"/>
                  <w:shd w:val="clear" w:color="auto" w:fill="001F33"/>
                  <w:vAlign w:val="center"/>
                </w:tcPr>
                <w:p w14:paraId="215F7231" w14:textId="77777777" w:rsidR="00A2440E" w:rsidRPr="00D14E38" w:rsidRDefault="00A2440E" w:rsidP="00A2440E">
                  <w:pPr>
                    <w:tabs>
                      <w:tab w:val="center" w:pos="2412"/>
                      <w:tab w:val="right" w:pos="4824"/>
                    </w:tabs>
                    <w:bidi/>
                    <w:jc w:val="center"/>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نسبة التملك</w:t>
                  </w:r>
                </w:p>
                <w:p w14:paraId="65AC95DE" w14:textId="77777777" w:rsidR="00A2440E" w:rsidRPr="00D14E38" w:rsidRDefault="00A2440E" w:rsidP="00A2440E">
                  <w:pPr>
                    <w:tabs>
                      <w:tab w:val="center" w:pos="2412"/>
                      <w:tab w:val="right" w:pos="4824"/>
                    </w:tabs>
                    <w:bidi/>
                    <w:jc w:val="center"/>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Pr>
                    <w:t>Ownership Limit</w:t>
                  </w:r>
                </w:p>
              </w:tc>
              <w:tc>
                <w:tcPr>
                  <w:tcW w:w="1620" w:type="dxa"/>
                  <w:shd w:val="clear" w:color="auto" w:fill="001F33"/>
                  <w:vAlign w:val="center"/>
                </w:tcPr>
                <w:p w14:paraId="28FE5E36" w14:textId="77777777" w:rsidR="00A2440E" w:rsidRPr="00D14E38" w:rsidRDefault="00A2440E" w:rsidP="00A2440E">
                  <w:pPr>
                    <w:tabs>
                      <w:tab w:val="center" w:pos="2412"/>
                      <w:tab w:val="right" w:pos="4824"/>
                    </w:tabs>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Pr>
                    <w:t>Investor Type</w:t>
                  </w:r>
                </w:p>
              </w:tc>
            </w:tr>
            <w:tr w:rsidR="00A2440E" w:rsidRPr="00D14E38" w14:paraId="5F19AF5E" w14:textId="77777777" w:rsidTr="00504DC5">
              <w:tc>
                <w:tcPr>
                  <w:tcW w:w="1687" w:type="dxa"/>
                </w:tcPr>
                <w:p w14:paraId="265C4631"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سعودي</w:t>
                  </w:r>
                </w:p>
              </w:tc>
              <w:tc>
                <w:tcPr>
                  <w:tcW w:w="1800" w:type="dxa"/>
                </w:tcPr>
                <w:p w14:paraId="3CFD942D" w14:textId="77777777" w:rsidR="00A2440E" w:rsidRPr="00D14E38" w:rsidRDefault="00713614" w:rsidP="00A2440E">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503717160"/>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672A5C09"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Saudi</w:t>
                  </w:r>
                </w:p>
              </w:tc>
            </w:tr>
            <w:tr w:rsidR="00A2440E" w:rsidRPr="00D14E38" w14:paraId="431FC75F" w14:textId="77777777" w:rsidTr="00504DC5">
              <w:tc>
                <w:tcPr>
                  <w:tcW w:w="1687" w:type="dxa"/>
                </w:tcPr>
                <w:p w14:paraId="77698AC7"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خليجي</w:t>
                  </w:r>
                </w:p>
              </w:tc>
              <w:tc>
                <w:tcPr>
                  <w:tcW w:w="1800" w:type="dxa"/>
                </w:tcPr>
                <w:p w14:paraId="26FDE822" w14:textId="77777777" w:rsidR="00A2440E" w:rsidRPr="00D14E38" w:rsidRDefault="00713614" w:rsidP="00A2440E">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01166446"/>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75BF334B"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GCC</w:t>
                  </w:r>
                </w:p>
              </w:tc>
            </w:tr>
            <w:tr w:rsidR="00A2440E" w:rsidRPr="00D14E38" w14:paraId="4E476561" w14:textId="77777777" w:rsidTr="00504DC5">
              <w:tc>
                <w:tcPr>
                  <w:tcW w:w="1687" w:type="dxa"/>
                </w:tcPr>
                <w:p w14:paraId="35305C8E"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أجنبي / مقيم</w:t>
                  </w:r>
                </w:p>
              </w:tc>
              <w:tc>
                <w:tcPr>
                  <w:tcW w:w="1800" w:type="dxa"/>
                </w:tcPr>
                <w:p w14:paraId="1B5B93A6" w14:textId="77777777" w:rsidR="00A2440E" w:rsidRPr="00D14E38" w:rsidRDefault="00713614" w:rsidP="00A2440E">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2076468180"/>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233BF58A"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Residents</w:t>
                  </w:r>
                </w:p>
              </w:tc>
            </w:tr>
            <w:tr w:rsidR="00A2440E" w:rsidRPr="00D14E38" w14:paraId="7807B4B5" w14:textId="77777777" w:rsidTr="00504DC5">
              <w:tc>
                <w:tcPr>
                  <w:tcW w:w="1687" w:type="dxa"/>
                </w:tcPr>
                <w:p w14:paraId="24092790"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أجنبي مؤهل</w:t>
                  </w:r>
                </w:p>
              </w:tc>
              <w:tc>
                <w:tcPr>
                  <w:tcW w:w="1800" w:type="dxa"/>
                </w:tcPr>
                <w:p w14:paraId="0E3F7351" w14:textId="77777777" w:rsidR="00A2440E" w:rsidRPr="00D14E38" w:rsidRDefault="00713614" w:rsidP="00A2440E">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288248618"/>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3337A027"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QFI</w:t>
                  </w:r>
                </w:p>
              </w:tc>
            </w:tr>
            <w:tr w:rsidR="00A2440E" w:rsidRPr="00D14E38" w14:paraId="041308F3" w14:textId="77777777" w:rsidTr="00504DC5">
              <w:tc>
                <w:tcPr>
                  <w:tcW w:w="1687" w:type="dxa"/>
                </w:tcPr>
                <w:p w14:paraId="5AAC7AF7"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 xml:space="preserve">اتفاقية مبادلة </w:t>
                  </w:r>
                </w:p>
              </w:tc>
              <w:tc>
                <w:tcPr>
                  <w:tcW w:w="1800" w:type="dxa"/>
                </w:tcPr>
                <w:p w14:paraId="25F62F46" w14:textId="77777777" w:rsidR="00A2440E" w:rsidRPr="00D14E38" w:rsidRDefault="00713614" w:rsidP="00A2440E">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62371777"/>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7080463A"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SWAP</w:t>
                  </w:r>
                </w:p>
              </w:tc>
            </w:tr>
            <w:tr w:rsidR="00A2440E" w:rsidRPr="00D14E38" w14:paraId="0D579D2B" w14:textId="77777777" w:rsidTr="00504DC5">
              <w:tc>
                <w:tcPr>
                  <w:tcW w:w="1687" w:type="dxa"/>
                </w:tcPr>
                <w:p w14:paraId="694AF8B7" w14:textId="77777777" w:rsidR="00A2440E" w:rsidRPr="00D14E38" w:rsidRDefault="00A2440E" w:rsidP="00A2440E">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 xml:space="preserve">شهادات إيداع </w:t>
                  </w:r>
                </w:p>
              </w:tc>
              <w:tc>
                <w:tcPr>
                  <w:tcW w:w="1800" w:type="dxa"/>
                </w:tcPr>
                <w:p w14:paraId="7C346549" w14:textId="77777777" w:rsidR="00A2440E" w:rsidRPr="00D14E38" w:rsidRDefault="00713614" w:rsidP="00A2440E">
                  <w:pPr>
                    <w:tabs>
                      <w:tab w:val="center" w:pos="2412"/>
                      <w:tab w:val="right" w:pos="4824"/>
                    </w:tabs>
                    <w:bidi/>
                    <w:spacing w:before="60" w:after="60"/>
                    <w:jc w:val="center"/>
                    <w:rPr>
                      <w:rFonts w:ascii="Avenir Arabic Book" w:hAnsi="Avenir Arabic Book" w:cs="Avenir Arabic Book"/>
                      <w:sz w:val="14"/>
                      <w:szCs w:val="14"/>
                    </w:rPr>
                  </w:pPr>
                  <w:sdt>
                    <w:sdtPr>
                      <w:rPr>
                        <w:rFonts w:ascii="Avenir Arabic Book" w:eastAsia="Times New Roman" w:hAnsi="Avenir Arabic Book" w:cs="Avenir Arabic Book"/>
                        <w:sz w:val="14"/>
                        <w:szCs w:val="14"/>
                        <w:rtl/>
                      </w:rPr>
                      <w:id w:val="-903376535"/>
                    </w:sdtPr>
                    <w:sdtEndPr/>
                    <w:sdtContent>
                      <w:r w:rsidR="00A2440E" w:rsidRPr="00D14E38">
                        <w:rPr>
                          <w:rFonts w:ascii="Avenir Arabic Book" w:hAnsi="Avenir Arabic Book" w:cs="Avenir Arabic Book"/>
                          <w:sz w:val="14"/>
                          <w:szCs w:val="14"/>
                        </w:rPr>
                        <w:t>___</w:t>
                      </w:r>
                    </w:sdtContent>
                  </w:sdt>
                  <w:r w:rsidR="00A2440E" w:rsidRPr="00D14E38">
                    <w:rPr>
                      <w:rFonts w:ascii="Avenir Arabic Book" w:eastAsia="Times New Roman" w:hAnsi="Avenir Arabic Book" w:cs="Avenir Arabic Book"/>
                      <w:sz w:val="14"/>
                      <w:szCs w:val="14"/>
                      <w:rtl/>
                    </w:rPr>
                    <w:t xml:space="preserve"> %</w:t>
                  </w:r>
                </w:p>
              </w:tc>
              <w:tc>
                <w:tcPr>
                  <w:tcW w:w="1620" w:type="dxa"/>
                </w:tcPr>
                <w:p w14:paraId="011E9570" w14:textId="77777777" w:rsidR="00A2440E" w:rsidRPr="00D14E38" w:rsidRDefault="00A2440E" w:rsidP="00A2440E">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 xml:space="preserve">Depository Receipts </w:t>
                  </w:r>
                </w:p>
              </w:tc>
            </w:tr>
          </w:tbl>
          <w:p w14:paraId="72A8CC17" w14:textId="753525EE" w:rsidR="00A2440E" w:rsidRDefault="00A2440E" w:rsidP="00A2440E">
            <w:pPr>
              <w:bidi/>
              <w:spacing w:before="60" w:after="60"/>
              <w:jc w:val="center"/>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2"/>
                <w:szCs w:val="2"/>
              </w:rPr>
              <w:tab/>
            </w:r>
          </w:p>
        </w:tc>
        <w:tc>
          <w:tcPr>
            <w:tcW w:w="1856" w:type="dxa"/>
            <w:shd w:val="clear" w:color="auto" w:fill="001F33"/>
          </w:tcPr>
          <w:p w14:paraId="50AA8378" w14:textId="12274C28" w:rsidR="00A2440E"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j.</w:t>
            </w:r>
            <w:r>
              <w:rPr>
                <w:rFonts w:ascii="Avenir Arabic Book" w:hAnsi="Avenir Arabic Book" w:cs="Avenir Arabic Book"/>
                <w:sz w:val="14"/>
                <w:szCs w:val="14"/>
              </w:rPr>
              <w:tab/>
            </w:r>
            <w:r w:rsidR="00A2440E" w:rsidRPr="00A2440E">
              <w:rPr>
                <w:rFonts w:ascii="Avenir Arabic Book" w:hAnsi="Avenir Arabic Book" w:cs="Avenir Arabic Book"/>
                <w:sz w:val="14"/>
                <w:szCs w:val="14"/>
              </w:rPr>
              <w:t>Shareholding Percentage in the Company’s shares:</w:t>
            </w:r>
          </w:p>
        </w:tc>
      </w:tr>
    </w:tbl>
    <w:p w14:paraId="7AB5325D" w14:textId="77777777" w:rsidR="00377E95" w:rsidRPr="00A2440E" w:rsidRDefault="00377E95" w:rsidP="00A2440E">
      <w:pPr>
        <w:bidi/>
        <w:spacing w:after="0"/>
        <w:rPr>
          <w:rFonts w:ascii="Avenir Arabic Book" w:hAnsi="Avenir Arabic Book" w:cs="Avenir Arabic Book"/>
          <w:sz w:val="8"/>
          <w:szCs w:val="8"/>
        </w:rPr>
      </w:pPr>
    </w:p>
    <w:tbl>
      <w:tblPr>
        <w:tblStyle w:val="TableGrid"/>
        <w:bidiVisual/>
        <w:tblW w:w="9215" w:type="dxa"/>
        <w:tblInd w:w="107" w:type="dxa"/>
        <w:tblLook w:val="04A0" w:firstRow="1" w:lastRow="0" w:firstColumn="1" w:lastColumn="0" w:noHBand="0" w:noVBand="1"/>
      </w:tblPr>
      <w:tblGrid>
        <w:gridCol w:w="1668"/>
        <w:gridCol w:w="527"/>
        <w:gridCol w:w="82"/>
        <w:gridCol w:w="1796"/>
        <w:gridCol w:w="590"/>
        <w:gridCol w:w="2187"/>
        <w:gridCol w:w="363"/>
        <w:gridCol w:w="13"/>
        <w:gridCol w:w="1891"/>
        <w:gridCol w:w="98"/>
      </w:tblGrid>
      <w:tr w:rsidR="00377E95" w:rsidRPr="00D14E38" w14:paraId="02CAADE0" w14:textId="77777777" w:rsidTr="00A2440E">
        <w:trPr>
          <w:trHeight w:val="143"/>
        </w:trPr>
        <w:tc>
          <w:tcPr>
            <w:tcW w:w="9215" w:type="dxa"/>
            <w:gridSpan w:val="10"/>
            <w:tcBorders>
              <w:top w:val="nil"/>
              <w:left w:val="nil"/>
              <w:bottom w:val="nil"/>
              <w:right w:val="nil"/>
            </w:tcBorders>
            <w:shd w:val="clear" w:color="auto" w:fill="auto"/>
            <w:vAlign w:val="center"/>
          </w:tcPr>
          <w:p w14:paraId="663B0F66" w14:textId="77777777" w:rsidR="00377E95" w:rsidRPr="00D14E38" w:rsidRDefault="00377E95" w:rsidP="00377E95">
            <w:pPr>
              <w:bidi/>
              <w:contextualSpacing/>
              <w:rPr>
                <w:rFonts w:ascii="Avenir Arabic Book" w:hAnsi="Avenir Arabic Book" w:cs="Avenir Arabic Book"/>
                <w:color w:val="7D2DEB"/>
                <w:sz w:val="16"/>
                <w:szCs w:val="16"/>
              </w:rPr>
            </w:pPr>
          </w:p>
        </w:tc>
      </w:tr>
      <w:tr w:rsidR="00377E95" w:rsidRPr="00D14E38" w14:paraId="106068F7" w14:textId="77777777" w:rsidTr="00A2440E">
        <w:trPr>
          <w:trHeight w:val="288"/>
        </w:trPr>
        <w:tc>
          <w:tcPr>
            <w:tcW w:w="4663" w:type="dxa"/>
            <w:gridSpan w:val="5"/>
            <w:tcBorders>
              <w:top w:val="nil"/>
              <w:left w:val="nil"/>
              <w:bottom w:val="nil"/>
              <w:right w:val="nil"/>
            </w:tcBorders>
            <w:shd w:val="clear" w:color="auto" w:fill="auto"/>
          </w:tcPr>
          <w:p w14:paraId="347D1A7B" w14:textId="77777777" w:rsidR="00377E95" w:rsidRPr="00D14E38" w:rsidRDefault="00377E95" w:rsidP="00377E95">
            <w:pPr>
              <w:pStyle w:val="ListParagraph"/>
              <w:numPr>
                <w:ilvl w:val="0"/>
                <w:numId w:val="1"/>
              </w:numPr>
              <w:bidi/>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tl/>
              </w:rPr>
              <w:t>إجراءات تقديم خدمات إنشاء سجل ملكية الأوراق المالية:</w:t>
            </w:r>
          </w:p>
        </w:tc>
        <w:tc>
          <w:tcPr>
            <w:tcW w:w="4552" w:type="dxa"/>
            <w:gridSpan w:val="5"/>
            <w:tcBorders>
              <w:top w:val="nil"/>
              <w:left w:val="nil"/>
              <w:bottom w:val="nil"/>
              <w:right w:val="nil"/>
            </w:tcBorders>
            <w:shd w:val="clear" w:color="auto" w:fill="auto"/>
            <w:vAlign w:val="center"/>
          </w:tcPr>
          <w:p w14:paraId="3E6DABB1" w14:textId="77777777" w:rsidR="00377E95" w:rsidRPr="00D14E38" w:rsidRDefault="00377E95" w:rsidP="00377E95">
            <w:pPr>
              <w:ind w:left="381" w:hanging="381"/>
              <w:contextualSpacing/>
              <w:rPr>
                <w:rFonts w:ascii="Avenir Arabic Book" w:hAnsi="Avenir Arabic Book" w:cs="Avenir Arabic Book"/>
                <w:b/>
                <w:bCs/>
                <w:color w:val="7D2DEB"/>
                <w:sz w:val="16"/>
                <w:szCs w:val="16"/>
              </w:rPr>
            </w:pPr>
            <w:r w:rsidRPr="00D14E38">
              <w:rPr>
                <w:rFonts w:ascii="Avenir Arabic Book" w:hAnsi="Avenir Arabic Book" w:cs="Avenir Arabic Book"/>
                <w:b/>
                <w:bCs/>
                <w:color w:val="7D2DEB"/>
                <w:sz w:val="16"/>
                <w:szCs w:val="16"/>
              </w:rPr>
              <w:t xml:space="preserve">3. </w:t>
            </w:r>
            <w:r w:rsidRPr="00D14E38">
              <w:rPr>
                <w:rFonts w:ascii="Avenir Arabic Book" w:hAnsi="Avenir Arabic Book" w:cs="Avenir Arabic Book"/>
                <w:b/>
                <w:bCs/>
                <w:color w:val="7D2DEB"/>
                <w:sz w:val="16"/>
                <w:szCs w:val="16"/>
              </w:rPr>
              <w:tab/>
            </w:r>
            <w:r w:rsidRPr="00A2440E">
              <w:rPr>
                <w:rFonts w:ascii="Avenir Arabic Book" w:hAnsi="Avenir Arabic Book" w:cs="Avenir Arabic Book"/>
                <w:b/>
                <w:bCs/>
                <w:color w:val="7D2DEB"/>
                <w:sz w:val="14"/>
                <w:szCs w:val="14"/>
              </w:rPr>
              <w:t>THE PROCEDURES FOR THE SECURITIES OWNERSHIP REGISTER ESTABLISHMENT SERVICES:</w:t>
            </w:r>
          </w:p>
        </w:tc>
      </w:tr>
      <w:tr w:rsidR="00377E95" w:rsidRPr="00D14E38" w14:paraId="35D31B49" w14:textId="77777777" w:rsidTr="00A2440E">
        <w:trPr>
          <w:trHeight w:val="288"/>
        </w:trPr>
        <w:tc>
          <w:tcPr>
            <w:tcW w:w="4663" w:type="dxa"/>
            <w:gridSpan w:val="5"/>
            <w:tcBorders>
              <w:top w:val="nil"/>
              <w:left w:val="nil"/>
              <w:bottom w:val="nil"/>
              <w:right w:val="nil"/>
            </w:tcBorders>
            <w:shd w:val="clear" w:color="auto" w:fill="auto"/>
          </w:tcPr>
          <w:p w14:paraId="5DA78007"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تقديم ملف إلكتروني يحتوي على البيانات والمعلومات اللازمة لتحميل بيانات مالكي الأوراق المالية للمصدر في نظام الإيداع والتسوية بالطريقة والمواصفات التي تحددها "إيداع".</w:t>
            </w:r>
          </w:p>
        </w:tc>
        <w:tc>
          <w:tcPr>
            <w:tcW w:w="4552" w:type="dxa"/>
            <w:gridSpan w:val="5"/>
            <w:tcBorders>
              <w:top w:val="nil"/>
              <w:left w:val="nil"/>
              <w:bottom w:val="nil"/>
              <w:right w:val="nil"/>
            </w:tcBorders>
            <w:shd w:val="clear" w:color="auto" w:fill="auto"/>
          </w:tcPr>
          <w:p w14:paraId="7DE78480"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 xml:space="preserve">1,3. </w:t>
            </w:r>
            <w:r w:rsidRPr="00D14E38">
              <w:rPr>
                <w:rFonts w:ascii="Avenir Arabic Book" w:eastAsia="Times New Roman" w:hAnsi="Avenir Arabic Book" w:cs="Avenir Arabic Book"/>
                <w:bCs/>
                <w:sz w:val="12"/>
                <w:szCs w:val="12"/>
              </w:rPr>
              <w:tab/>
              <w:t>The Issuer shall provide an electronic file containing the necessary data and information for loading the data of the Issuer’s securities owners in the Depository and Settlement System in the manner and the specifications determined by the Securities Depository Center (“Edaa”).</w:t>
            </w:r>
          </w:p>
        </w:tc>
      </w:tr>
      <w:tr w:rsidR="00377E95" w:rsidRPr="00D14E38" w14:paraId="1A428532" w14:textId="77777777" w:rsidTr="00A2440E">
        <w:trPr>
          <w:trHeight w:val="288"/>
        </w:trPr>
        <w:tc>
          <w:tcPr>
            <w:tcW w:w="4663" w:type="dxa"/>
            <w:gridSpan w:val="5"/>
            <w:tcBorders>
              <w:top w:val="nil"/>
              <w:left w:val="nil"/>
              <w:bottom w:val="nil"/>
              <w:right w:val="nil"/>
            </w:tcBorders>
            <w:shd w:val="clear" w:color="auto" w:fill="auto"/>
          </w:tcPr>
          <w:p w14:paraId="7ECA91DD"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تودع "إيداع" الأوراق المالية المخصصة (المكتتب بها) في حسابات مركز للمساهمين المقيدين في سجل ملكية الأوراق المالية للمصدر طبقاً للبيانات والمعلومات المقدمة لإيداع من مدير الاكتتاب.</w:t>
            </w:r>
          </w:p>
        </w:tc>
        <w:tc>
          <w:tcPr>
            <w:tcW w:w="4552" w:type="dxa"/>
            <w:gridSpan w:val="5"/>
            <w:tcBorders>
              <w:top w:val="nil"/>
              <w:left w:val="nil"/>
              <w:bottom w:val="nil"/>
              <w:right w:val="nil"/>
            </w:tcBorders>
            <w:shd w:val="clear" w:color="auto" w:fill="auto"/>
          </w:tcPr>
          <w:p w14:paraId="3C4ABD07"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2,3.</w:t>
            </w:r>
            <w:r w:rsidRPr="00D14E38">
              <w:rPr>
                <w:rFonts w:ascii="Avenir Arabic Book" w:eastAsia="Times New Roman" w:hAnsi="Avenir Arabic Book" w:cs="Avenir Arabic Book"/>
                <w:bCs/>
                <w:sz w:val="12"/>
                <w:szCs w:val="12"/>
              </w:rPr>
              <w:tab/>
              <w:t>“Edaa” deposits the allocated (subscribed) securities in the center accounts for the shareholders recorded in the Issuer’s Securities Ownership Register, in accordance with the data and information provided to “Edaa” from the Lead Manager.</w:t>
            </w:r>
          </w:p>
        </w:tc>
      </w:tr>
      <w:tr w:rsidR="00377E95" w:rsidRPr="00D14E38" w14:paraId="03B693D0" w14:textId="77777777" w:rsidTr="00A2440E">
        <w:trPr>
          <w:trHeight w:val="288"/>
        </w:trPr>
        <w:tc>
          <w:tcPr>
            <w:tcW w:w="4663" w:type="dxa"/>
            <w:gridSpan w:val="5"/>
            <w:tcBorders>
              <w:top w:val="nil"/>
              <w:left w:val="nil"/>
              <w:bottom w:val="nil"/>
              <w:right w:val="nil"/>
            </w:tcBorders>
            <w:shd w:val="clear" w:color="auto" w:fill="auto"/>
          </w:tcPr>
          <w:p w14:paraId="5EB9FCF0" w14:textId="69E3A229" w:rsidR="00377E95" w:rsidRPr="003F0BA6"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تقوم "إيداع" بإنشاء سجل ملكية الأوراق المالية في نظام الإيداع والتسوية وصيانته وتحديثه، وتسجيل ورفع أي قيود على الأوراق المالية بناءً على الطلب المقدم من قبل الجهات ذات العلاقة وفقاً للقواعد والاتفاقيات</w:t>
            </w:r>
            <w:r w:rsidRPr="00D14E38">
              <w:rPr>
                <w:rFonts w:ascii="Avenir Arabic Book" w:eastAsia="Times New Roman" w:hAnsi="Avenir Arabic Book" w:cs="Avenir Arabic Book"/>
                <w:sz w:val="12"/>
                <w:szCs w:val="12"/>
              </w:rPr>
              <w:t>.</w:t>
            </w:r>
            <w:r w:rsidRPr="00D14E38">
              <w:rPr>
                <w:rFonts w:ascii="Avenir Arabic Book" w:eastAsia="Times New Roman" w:hAnsi="Avenir Arabic Book" w:cs="Avenir Arabic Book"/>
                <w:sz w:val="12"/>
                <w:szCs w:val="12"/>
                <w:rtl/>
              </w:rPr>
              <w:t xml:space="preserve"> </w:t>
            </w:r>
          </w:p>
        </w:tc>
        <w:tc>
          <w:tcPr>
            <w:tcW w:w="4552" w:type="dxa"/>
            <w:gridSpan w:val="5"/>
            <w:tcBorders>
              <w:top w:val="nil"/>
              <w:left w:val="nil"/>
              <w:bottom w:val="nil"/>
              <w:right w:val="nil"/>
            </w:tcBorders>
            <w:shd w:val="clear" w:color="auto" w:fill="auto"/>
          </w:tcPr>
          <w:p w14:paraId="6E8F1F74" w14:textId="430E054D" w:rsidR="00377E95" w:rsidRPr="003F0BA6" w:rsidRDefault="00377E95" w:rsidP="003F0BA6">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3,3.</w:t>
            </w:r>
            <w:r w:rsidRPr="00D14E38">
              <w:rPr>
                <w:rFonts w:ascii="Avenir Arabic Book" w:eastAsia="Times New Roman" w:hAnsi="Avenir Arabic Book" w:cs="Avenir Arabic Book"/>
                <w:bCs/>
                <w:sz w:val="12"/>
                <w:szCs w:val="12"/>
              </w:rPr>
              <w:tab/>
              <w:t xml:space="preserve">“Edaa” establishes the Securities Ownership Register in the Depository and Settlement System, and start maintaining and updating it, registering and releasing any restrictions on the securities based on the </w:t>
            </w:r>
            <w:r w:rsidRPr="00D14E38">
              <w:rPr>
                <w:rFonts w:ascii="Avenir Arabic Book" w:eastAsia="Times New Roman" w:hAnsi="Avenir Arabic Book" w:cs="Avenir Arabic Book"/>
                <w:bCs/>
                <w:sz w:val="12"/>
                <w:szCs w:val="12"/>
              </w:rPr>
              <w:lastRenderedPageBreak/>
              <w:t>request submitted by the relevant entities in accordance with the Capital Market Law, its implementing regulations, Exchange Rules, Securities Depository Center Rules, and any amendments thereto.</w:t>
            </w:r>
          </w:p>
        </w:tc>
      </w:tr>
      <w:tr w:rsidR="003F0BA6" w:rsidRPr="00D14E38" w14:paraId="65945365" w14:textId="77777777" w:rsidTr="00A2440E">
        <w:trPr>
          <w:trHeight w:val="288"/>
        </w:trPr>
        <w:tc>
          <w:tcPr>
            <w:tcW w:w="4663" w:type="dxa"/>
            <w:gridSpan w:val="5"/>
            <w:tcBorders>
              <w:top w:val="nil"/>
              <w:left w:val="nil"/>
              <w:bottom w:val="nil"/>
              <w:right w:val="nil"/>
            </w:tcBorders>
            <w:shd w:val="clear" w:color="auto" w:fill="auto"/>
          </w:tcPr>
          <w:p w14:paraId="2D8BEC98" w14:textId="5CD0EAA4" w:rsidR="003F0BA6" w:rsidRPr="00D14E38" w:rsidRDefault="003F0BA6"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lastRenderedPageBreak/>
              <w:t>تقوم "إيداع" بإنشاء حساب مركز جديد لمساهمي المصدر التي تم الاكتتاب بها عن طريق اعضاء الحفظ في حالة عدم وجود حسابات مركز لديهم ويكون ذلك حسب البيانات المقدمة من مدير الاكتتاب.</w:t>
            </w:r>
          </w:p>
        </w:tc>
        <w:tc>
          <w:tcPr>
            <w:tcW w:w="4552" w:type="dxa"/>
            <w:gridSpan w:val="5"/>
            <w:tcBorders>
              <w:top w:val="nil"/>
              <w:left w:val="nil"/>
              <w:bottom w:val="nil"/>
              <w:right w:val="nil"/>
            </w:tcBorders>
            <w:shd w:val="clear" w:color="auto" w:fill="auto"/>
          </w:tcPr>
          <w:p w14:paraId="6C0060F4" w14:textId="0BEE2AED" w:rsidR="003F0BA6" w:rsidRPr="00D14E38" w:rsidRDefault="003F0BA6" w:rsidP="00377E95">
            <w:pPr>
              <w:ind w:left="578" w:hanging="360"/>
              <w:contextualSpacing/>
              <w:jc w:val="both"/>
              <w:rPr>
                <w:rFonts w:ascii="Avenir Arabic Book" w:eastAsia="Times New Roman" w:hAnsi="Avenir Arabic Book" w:cs="Avenir Arabic Book"/>
                <w:bCs/>
                <w:sz w:val="12"/>
                <w:szCs w:val="12"/>
              </w:rPr>
            </w:pPr>
            <w:r>
              <w:rPr>
                <w:rFonts w:ascii="Avenir Arabic Book" w:eastAsia="Times New Roman" w:hAnsi="Avenir Arabic Book" w:cs="Avenir Arabic Book"/>
                <w:bCs/>
                <w:sz w:val="12"/>
                <w:szCs w:val="12"/>
              </w:rPr>
              <w:t xml:space="preserve">4,3.    </w:t>
            </w:r>
            <w:r>
              <w:rPr>
                <w:rFonts w:ascii="Avenir Arabic Book" w:eastAsia="Times New Roman" w:hAnsi="Avenir Arabic Book" w:cs="Avenir Arabic Book"/>
                <w:bCs/>
                <w:sz w:val="12"/>
                <w:szCs w:val="12"/>
              </w:rPr>
              <w:tab/>
            </w:r>
            <w:r w:rsidRPr="00D14E38">
              <w:rPr>
                <w:rFonts w:ascii="Avenir Arabic Book" w:eastAsia="Times New Roman" w:hAnsi="Avenir Arabic Book" w:cs="Avenir Arabic Book"/>
                <w:bCs/>
                <w:sz w:val="12"/>
                <w:szCs w:val="12"/>
              </w:rPr>
              <w:t>“Edaa” shall establish a new center account for the issuer’s shareholders, which have been subscribed by the custodian members in the absence of their center accounts, and this shall be according to the data provided by the Lead Manager.</w:t>
            </w:r>
          </w:p>
        </w:tc>
      </w:tr>
      <w:tr w:rsidR="00377E95" w:rsidRPr="00D14E38" w14:paraId="6BF850C3" w14:textId="77777777" w:rsidTr="00A2440E">
        <w:trPr>
          <w:trHeight w:val="288"/>
        </w:trPr>
        <w:tc>
          <w:tcPr>
            <w:tcW w:w="4663" w:type="dxa"/>
            <w:gridSpan w:val="5"/>
            <w:tcBorders>
              <w:top w:val="nil"/>
              <w:left w:val="nil"/>
              <w:bottom w:val="nil"/>
              <w:right w:val="nil"/>
            </w:tcBorders>
            <w:shd w:val="clear" w:color="auto" w:fill="auto"/>
          </w:tcPr>
          <w:p w14:paraId="0E5150FB"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 xml:space="preserve">تزود "إيداع" المصدر بتقارير تحتوي على بيانات ومعلومات المساهمين المقيدين بعد التخصيص النهائي للأوراق المالية وأرصدتها وأي بيانات تم رفضها. </w:t>
            </w:r>
          </w:p>
        </w:tc>
        <w:tc>
          <w:tcPr>
            <w:tcW w:w="4552" w:type="dxa"/>
            <w:gridSpan w:val="5"/>
            <w:tcBorders>
              <w:top w:val="nil"/>
              <w:left w:val="nil"/>
              <w:bottom w:val="nil"/>
              <w:right w:val="nil"/>
            </w:tcBorders>
            <w:shd w:val="clear" w:color="auto" w:fill="auto"/>
          </w:tcPr>
          <w:p w14:paraId="609C6C6C" w14:textId="77777777" w:rsidR="00377E95" w:rsidRPr="00D14E38" w:rsidRDefault="00377E95" w:rsidP="00377E95">
            <w:pPr>
              <w:ind w:left="578" w:hanging="360"/>
              <w:contextualSpacing/>
              <w:jc w:val="both"/>
              <w:rPr>
                <w:rFonts w:ascii="Avenir Arabic Book" w:hAnsi="Avenir Arabic Book" w:cs="Avenir Arabic Book"/>
                <w:color w:val="00B0F0"/>
                <w:sz w:val="16"/>
                <w:szCs w:val="16"/>
              </w:rPr>
            </w:pPr>
            <w:r w:rsidRPr="00D14E38">
              <w:rPr>
                <w:rFonts w:ascii="Avenir Arabic Book" w:eastAsia="Times New Roman" w:hAnsi="Avenir Arabic Book" w:cs="Avenir Arabic Book"/>
                <w:bCs/>
                <w:sz w:val="12"/>
                <w:szCs w:val="12"/>
              </w:rPr>
              <w:t>5,3.</w:t>
            </w:r>
            <w:r w:rsidRPr="00D14E38">
              <w:rPr>
                <w:rFonts w:ascii="Avenir Arabic Book" w:eastAsia="Times New Roman" w:hAnsi="Avenir Arabic Book" w:cs="Avenir Arabic Book"/>
                <w:bCs/>
                <w:sz w:val="12"/>
                <w:szCs w:val="12"/>
              </w:rPr>
              <w:tab/>
              <w:t>“Edaa” provides the Issuer with reports containing the data and information of the registered shareholders after the final allocation of the securities, its balances and any data that has been rejected.</w:t>
            </w:r>
          </w:p>
        </w:tc>
      </w:tr>
      <w:tr w:rsidR="00377E95" w:rsidRPr="00D14E38" w14:paraId="19EDDBFA" w14:textId="77777777" w:rsidTr="00A2440E">
        <w:trPr>
          <w:trHeight w:val="288"/>
        </w:trPr>
        <w:tc>
          <w:tcPr>
            <w:tcW w:w="4663" w:type="dxa"/>
            <w:gridSpan w:val="5"/>
            <w:tcBorders>
              <w:top w:val="nil"/>
              <w:left w:val="nil"/>
              <w:bottom w:val="nil"/>
              <w:right w:val="nil"/>
            </w:tcBorders>
            <w:shd w:val="clear" w:color="auto" w:fill="auto"/>
          </w:tcPr>
          <w:p w14:paraId="303F2767"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Pr>
            </w:pPr>
            <w:r w:rsidRPr="00D14E38">
              <w:rPr>
                <w:rFonts w:ascii="Avenir Arabic Book" w:hAnsi="Avenir Arabic Book" w:cs="Avenir Arabic Book"/>
                <w:b/>
                <w:color w:val="000000" w:themeColor="text1"/>
                <w:sz w:val="12"/>
                <w:szCs w:val="12"/>
                <w:rtl/>
              </w:rPr>
              <w:t>يحق للمصدر، بشكل سنوي، الحصول على عدد معين من النسخ المجانية لتقارير سجل ملكية الأوراق المالية عدا الأوراق المالية من نوع الصكوك والسندات حسب التفصيل الآتي:</w:t>
            </w:r>
          </w:p>
          <w:p w14:paraId="01D756E4"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0"/>
                <w:szCs w:val="10"/>
              </w:rPr>
            </w:pPr>
            <w:r w:rsidRPr="00D14E38">
              <w:rPr>
                <w:rFonts w:ascii="Avenir Arabic Book" w:hAnsi="Avenir Arabic Book" w:cs="Avenir Arabic Book"/>
                <w:b/>
                <w:color w:val="000000" w:themeColor="text1"/>
                <w:sz w:val="10"/>
                <w:szCs w:val="10"/>
                <w:rtl/>
              </w:rPr>
              <w:t>عدد (6) نسخ من تقرير "الكميات - على مستوى رقم المعرف".</w:t>
            </w:r>
          </w:p>
          <w:p w14:paraId="3D2D0C58"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0"/>
                <w:szCs w:val="10"/>
              </w:rPr>
            </w:pPr>
            <w:r w:rsidRPr="00D14E38">
              <w:rPr>
                <w:rFonts w:ascii="Avenir Arabic Book" w:hAnsi="Avenir Arabic Book" w:cs="Avenir Arabic Book"/>
                <w:b/>
                <w:color w:val="000000" w:themeColor="text1"/>
                <w:sz w:val="10"/>
                <w:szCs w:val="10"/>
                <w:rtl/>
              </w:rPr>
              <w:t xml:space="preserve">وعدد (6) نسخ من تقرير "تفصيلي - على مستوى حساب المركز". </w:t>
            </w:r>
          </w:p>
          <w:p w14:paraId="043F698F"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2"/>
                <w:szCs w:val="12"/>
                <w:rtl/>
              </w:rPr>
            </w:pPr>
            <w:r w:rsidRPr="00D14E38">
              <w:rPr>
                <w:rFonts w:ascii="Avenir Arabic Book" w:hAnsi="Avenir Arabic Book" w:cs="Avenir Arabic Book"/>
                <w:b/>
                <w:color w:val="000000" w:themeColor="text1"/>
                <w:sz w:val="10"/>
                <w:szCs w:val="10"/>
                <w:rtl/>
              </w:rPr>
              <w:t>وعدد غير محدد من تقارير "القيود".</w:t>
            </w:r>
          </w:p>
          <w:p w14:paraId="0FC15869"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Pr>
            </w:pPr>
            <w:r w:rsidRPr="00D14E38">
              <w:rPr>
                <w:rFonts w:ascii="Avenir Arabic Book" w:eastAsia="Times New Roman" w:hAnsi="Avenir Arabic Book" w:cs="Avenir Arabic Book"/>
                <w:sz w:val="12"/>
                <w:szCs w:val="12"/>
                <w:rtl/>
              </w:rPr>
              <w:t>يحق للمصدر، بشكل سنوي، الحصول على عدد معين من النسخ المجانية لتقارير سجل ملكية الأوراق المالية من نوع الصكوك والسندات حسب التفصيل الآتي:</w:t>
            </w:r>
          </w:p>
          <w:p w14:paraId="0769763C"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Pr>
            </w:pPr>
            <w:r w:rsidRPr="00D14E38">
              <w:rPr>
                <w:rFonts w:ascii="Avenir Arabic Book" w:hAnsi="Avenir Arabic Book" w:cs="Avenir Arabic Book"/>
                <w:b/>
                <w:color w:val="000000" w:themeColor="text1"/>
                <w:sz w:val="10"/>
                <w:szCs w:val="10"/>
                <w:rtl/>
              </w:rPr>
              <w:t>عدد (4) نسخ من تقرير "الكميات - على مستوى رقم المعرف".</w:t>
            </w:r>
          </w:p>
          <w:p w14:paraId="73E99736"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Pr>
            </w:pPr>
            <w:r w:rsidRPr="00D14E38">
              <w:rPr>
                <w:rFonts w:ascii="Avenir Arabic Book" w:hAnsi="Avenir Arabic Book" w:cs="Avenir Arabic Book"/>
                <w:b/>
                <w:color w:val="000000" w:themeColor="text1"/>
                <w:sz w:val="10"/>
                <w:szCs w:val="10"/>
                <w:rtl/>
              </w:rPr>
              <w:t xml:space="preserve">وعدد (4) نسخ من تقرير "تفصيلي - على مستوى حساب المركز". </w:t>
            </w:r>
          </w:p>
          <w:p w14:paraId="635AF464"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tl/>
              </w:rPr>
            </w:pPr>
            <w:r w:rsidRPr="00D14E38">
              <w:rPr>
                <w:rFonts w:ascii="Avenir Arabic Book" w:hAnsi="Avenir Arabic Book" w:cs="Avenir Arabic Book"/>
                <w:b/>
                <w:color w:val="000000" w:themeColor="text1"/>
                <w:sz w:val="10"/>
                <w:szCs w:val="10"/>
                <w:rtl/>
              </w:rPr>
              <w:t>وعدد غير محدد من تقارير "القيود".</w:t>
            </w:r>
          </w:p>
        </w:tc>
        <w:tc>
          <w:tcPr>
            <w:tcW w:w="4552" w:type="dxa"/>
            <w:gridSpan w:val="5"/>
            <w:tcBorders>
              <w:top w:val="nil"/>
              <w:left w:val="nil"/>
              <w:bottom w:val="nil"/>
              <w:right w:val="nil"/>
            </w:tcBorders>
            <w:shd w:val="clear" w:color="auto" w:fill="auto"/>
          </w:tcPr>
          <w:p w14:paraId="335E913F"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6,3.</w:t>
            </w:r>
            <w:r w:rsidRPr="00D14E38">
              <w:rPr>
                <w:rFonts w:ascii="Avenir Arabic Book" w:eastAsia="Times New Roman" w:hAnsi="Avenir Arabic Book" w:cs="Avenir Arabic Book"/>
                <w:bCs/>
                <w:sz w:val="12"/>
                <w:szCs w:val="12"/>
              </w:rPr>
              <w:tab/>
              <w:t>The Issuer is entitled, on an annual basis, to obtain a certain number of free copies of the Securities Ownership Register reports except for the securities type of SUKUK &amp; Bonds according to the following:</w:t>
            </w:r>
          </w:p>
          <w:p w14:paraId="4DF6ED76"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1,6,3.  (6) copies of the “Amounts Report– At the Identification Number Level”</w:t>
            </w:r>
          </w:p>
          <w:p w14:paraId="15009DF6"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2,6,3.  (6) copies of the “Detailed Report – At the Center Account Level”</w:t>
            </w:r>
          </w:p>
          <w:p w14:paraId="53B8B4E4"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3,6,3.  Unspecified number of the “Restrictions” Report.</w:t>
            </w:r>
          </w:p>
          <w:p w14:paraId="70007674"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p>
          <w:p w14:paraId="5CCD21FF" w14:textId="4024E6C4" w:rsidR="00377E95" w:rsidRPr="00D14E38" w:rsidRDefault="00377E95" w:rsidP="003F0BA6">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7.3.     The Issuer is entitled, on an annual basis, to obtain a certain number of free copies of the Securities Ownership Register reports for the securities type of SUKUK &amp; Bonds according to the following:</w:t>
            </w:r>
          </w:p>
          <w:p w14:paraId="449E162B"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1,6,3.  (4) copies of the “Amounts Report– At the Identification Number Level”</w:t>
            </w:r>
          </w:p>
          <w:p w14:paraId="7FC543FD"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2,6,3.  (4) copies of the “Detailed Report – At the Center Account Level”</w:t>
            </w:r>
          </w:p>
          <w:p w14:paraId="4DCE2EFB"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3,6,3.  Unspecified number of the “Restrictions” Report.</w:t>
            </w:r>
          </w:p>
          <w:p w14:paraId="79ED2693"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p>
        </w:tc>
      </w:tr>
      <w:tr w:rsidR="00377E95" w:rsidRPr="00D14E38" w14:paraId="11CB20DE" w14:textId="77777777" w:rsidTr="00A2440E">
        <w:trPr>
          <w:trHeight w:val="288"/>
        </w:trPr>
        <w:tc>
          <w:tcPr>
            <w:tcW w:w="4663" w:type="dxa"/>
            <w:gridSpan w:val="5"/>
            <w:tcBorders>
              <w:top w:val="nil"/>
              <w:left w:val="nil"/>
              <w:bottom w:val="nil"/>
              <w:right w:val="nil"/>
            </w:tcBorders>
            <w:shd w:val="clear" w:color="auto" w:fill="auto"/>
          </w:tcPr>
          <w:p w14:paraId="551CC1FD" w14:textId="77777777" w:rsidR="00377E95" w:rsidRPr="00D14E38" w:rsidRDefault="00377E95" w:rsidP="00377E95">
            <w:pPr>
              <w:pStyle w:val="ListParagraph"/>
              <w:numPr>
                <w:ilvl w:val="1"/>
                <w:numId w:val="1"/>
              </w:numPr>
              <w:bidi/>
              <w:jc w:val="both"/>
              <w:rPr>
                <w:rFonts w:ascii="Avenir Arabic Book" w:hAnsi="Avenir Arabic Book" w:cs="Avenir Arabic Book"/>
                <w:b/>
                <w:color w:val="000000" w:themeColor="text1"/>
                <w:sz w:val="12"/>
                <w:szCs w:val="12"/>
                <w:rtl/>
              </w:rPr>
            </w:pPr>
            <w:r w:rsidRPr="00D14E38">
              <w:rPr>
                <w:rFonts w:ascii="Avenir Arabic Book" w:hAnsi="Avenir Arabic Book" w:cs="Avenir Arabic Book"/>
                <w:b/>
                <w:color w:val="000000" w:themeColor="text1"/>
                <w:sz w:val="12"/>
                <w:szCs w:val="12"/>
                <w:rtl/>
              </w:rPr>
              <w:t xml:space="preserve">وتقوم </w:t>
            </w:r>
            <w:r w:rsidRPr="00D14E38">
              <w:rPr>
                <w:rFonts w:ascii="Avenir Arabic Book" w:eastAsia="Times New Roman" w:hAnsi="Avenir Arabic Book" w:cs="Avenir Arabic Book"/>
                <w:color w:val="000000" w:themeColor="text1"/>
                <w:sz w:val="12"/>
                <w:szCs w:val="12"/>
                <w:rtl/>
              </w:rPr>
              <w:t>"إيداع"</w:t>
            </w:r>
            <w:r w:rsidRPr="00D14E38">
              <w:rPr>
                <w:rFonts w:ascii="Avenir Arabic Book" w:hAnsi="Avenir Arabic Book" w:cs="Avenir Arabic Book"/>
                <w:b/>
                <w:color w:val="000000" w:themeColor="text1"/>
                <w:sz w:val="12"/>
                <w:szCs w:val="12"/>
                <w:rtl/>
              </w:rPr>
              <w:t xml:space="preserve"> بتوفير نسخ من هذه التقارير عند طلب المصدر. وعند طلب المصدر لنسخ إضافية (أكثر من عدد النسخ المحدد أعلاه خلال السنة التعاقدية)، تقوم </w:t>
            </w:r>
            <w:r w:rsidRPr="00D14E38">
              <w:rPr>
                <w:rFonts w:ascii="Avenir Arabic Book" w:eastAsia="Times New Roman" w:hAnsi="Avenir Arabic Book" w:cs="Avenir Arabic Book"/>
                <w:color w:val="000000" w:themeColor="text1"/>
                <w:sz w:val="12"/>
                <w:szCs w:val="12"/>
                <w:rtl/>
              </w:rPr>
              <w:t>"إيداع"</w:t>
            </w:r>
            <w:r w:rsidRPr="00D14E38">
              <w:rPr>
                <w:rFonts w:ascii="Avenir Arabic Book" w:hAnsi="Avenir Arabic Book" w:cs="Avenir Arabic Book"/>
                <w:b/>
                <w:color w:val="000000" w:themeColor="text1"/>
                <w:sz w:val="12"/>
                <w:szCs w:val="12"/>
                <w:rtl/>
              </w:rPr>
              <w:t xml:space="preserve"> بتوفير النسخ المطلوبة وفقاً للمقابل المالي الموضح في الملحق (ب).</w:t>
            </w:r>
          </w:p>
        </w:tc>
        <w:tc>
          <w:tcPr>
            <w:tcW w:w="4552" w:type="dxa"/>
            <w:gridSpan w:val="5"/>
            <w:tcBorders>
              <w:top w:val="nil"/>
              <w:left w:val="nil"/>
              <w:bottom w:val="nil"/>
              <w:right w:val="nil"/>
            </w:tcBorders>
            <w:shd w:val="clear" w:color="auto" w:fill="auto"/>
          </w:tcPr>
          <w:p w14:paraId="4B4ADB47" w14:textId="77777777" w:rsidR="00377E95" w:rsidRPr="00D14E38" w:rsidRDefault="00377E95" w:rsidP="00377E95">
            <w:pPr>
              <w:ind w:left="578" w:hanging="360"/>
              <w:contextualSpacing/>
              <w:jc w:val="both"/>
              <w:rPr>
                <w:rFonts w:ascii="Avenir Arabic Book" w:hAnsi="Avenir Arabic Book" w:cs="Avenir Arabic Book"/>
                <w:color w:val="00B0F0"/>
                <w:sz w:val="16"/>
                <w:szCs w:val="16"/>
              </w:rPr>
            </w:pPr>
            <w:r w:rsidRPr="00D14E38">
              <w:rPr>
                <w:rFonts w:ascii="Avenir Arabic Book" w:eastAsia="Times New Roman" w:hAnsi="Avenir Arabic Book" w:cs="Avenir Arabic Book"/>
                <w:bCs/>
                <w:sz w:val="12"/>
                <w:szCs w:val="12"/>
              </w:rPr>
              <w:t>8,3.</w:t>
            </w:r>
            <w:r w:rsidRPr="00D14E38">
              <w:rPr>
                <w:rFonts w:ascii="Avenir Arabic Book" w:eastAsia="Times New Roman" w:hAnsi="Avenir Arabic Book" w:cs="Avenir Arabic Book"/>
                <w:bCs/>
                <w:sz w:val="12"/>
                <w:szCs w:val="12"/>
              </w:rPr>
              <w:tab/>
              <w:t>The Issuer may request additional copies, more than the number of copies specified above in (3-5), in accordance with the fees described in Annex (B).</w:t>
            </w:r>
          </w:p>
        </w:tc>
      </w:tr>
      <w:tr w:rsidR="00CC31A6" w:rsidRPr="00D14E38" w14:paraId="6C11F295"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tcBorders>
              <w:bottom w:val="single" w:sz="4" w:space="0" w:color="auto"/>
            </w:tcBorders>
            <w:shd w:val="clear" w:color="auto" w:fill="auto"/>
            <w:vAlign w:val="center"/>
          </w:tcPr>
          <w:p w14:paraId="1BB6C08D" w14:textId="77777777" w:rsidR="00DC6AEF" w:rsidRPr="00D14E38" w:rsidRDefault="00DC6AEF" w:rsidP="00DC6AEF">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التواصل للمصدر:</w:t>
            </w:r>
          </w:p>
        </w:tc>
        <w:tc>
          <w:tcPr>
            <w:tcW w:w="5044" w:type="dxa"/>
            <w:gridSpan w:val="5"/>
            <w:tcBorders>
              <w:bottom w:val="single" w:sz="4" w:space="0" w:color="auto"/>
            </w:tcBorders>
            <w:shd w:val="clear" w:color="auto" w:fill="auto"/>
            <w:vAlign w:val="center"/>
          </w:tcPr>
          <w:p w14:paraId="4D05A183" w14:textId="77777777" w:rsidR="00DC6AEF" w:rsidRPr="00D14E38" w:rsidRDefault="009D4496" w:rsidP="00DC6AEF">
            <w:pPr>
              <w:ind w:left="381" w:hanging="381"/>
              <w:contextualSpacing/>
              <w:rPr>
                <w:rFonts w:ascii="Avenir Arabic Book" w:hAnsi="Avenir Arabic Book" w:cs="Avenir Arabic Book"/>
                <w:b/>
                <w:bCs/>
                <w:color w:val="7D2DEB"/>
                <w:sz w:val="16"/>
                <w:szCs w:val="16"/>
                <w:rtl/>
              </w:rPr>
            </w:pPr>
            <w:r w:rsidRPr="00D14E38">
              <w:rPr>
                <w:rFonts w:ascii="Avenir Arabic Book" w:hAnsi="Avenir Arabic Book" w:cs="Avenir Arabic Book"/>
                <w:b/>
                <w:bCs/>
                <w:color w:val="7D2DEB"/>
                <w:sz w:val="16"/>
                <w:szCs w:val="16"/>
              </w:rPr>
              <w:t xml:space="preserve">4. </w:t>
            </w:r>
            <w:r w:rsidRPr="00D14E38">
              <w:rPr>
                <w:rFonts w:ascii="Avenir Arabic Book" w:hAnsi="Avenir Arabic Book" w:cs="Avenir Arabic Book"/>
                <w:b/>
                <w:bCs/>
                <w:color w:val="7D2DEB"/>
                <w:sz w:val="16"/>
                <w:szCs w:val="16"/>
              </w:rPr>
              <w:tab/>
              <w:t>ISSUER’S CONTACT INFORMATION</w:t>
            </w:r>
          </w:p>
        </w:tc>
      </w:tr>
      <w:tr w:rsidR="00C90520" w:rsidRPr="00D14E38" w14:paraId="25B2C3B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7942FB9"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المدينة/البلد:</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969652528"/>
              <w:showingPlcHdr/>
              <w:text/>
            </w:sdtPr>
            <w:sdtEndPr/>
            <w:sdtContent>
              <w:p w14:paraId="5AF78DC5"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60695EE"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 xml:space="preserve">Country / City: </w:t>
            </w:r>
          </w:p>
        </w:tc>
      </w:tr>
      <w:tr w:rsidR="00C90520" w:rsidRPr="00D14E38" w14:paraId="52E4CD5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60B5823"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صندوق البريد/الرمز البريدي: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610345096"/>
              <w:showingPlcHdr/>
              <w:text/>
            </w:sdtPr>
            <w:sdtEndPr/>
            <w:sdtContent>
              <w:p w14:paraId="0C411EF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94CD06E"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P.O. Box / Zip Code:</w:t>
            </w:r>
          </w:p>
        </w:tc>
      </w:tr>
      <w:tr w:rsidR="00C90520" w:rsidRPr="00D14E38" w14:paraId="4CF723E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EA7A54E"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الهاتف:</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315879843"/>
              <w:showingPlcHdr/>
              <w:text/>
            </w:sdtPr>
            <w:sdtEndPr/>
            <w:sdtContent>
              <w:p w14:paraId="707D7B79"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8F6BE81"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Phone Number:</w:t>
            </w:r>
          </w:p>
        </w:tc>
      </w:tr>
      <w:tr w:rsidR="00C90520" w:rsidRPr="00D14E38" w14:paraId="701E4EF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4029CC08"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الفاكس:</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270122170"/>
              <w:showingPlcHdr/>
              <w:text/>
            </w:sdtPr>
            <w:sdtEndPr/>
            <w:sdtContent>
              <w:p w14:paraId="1E852AB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75C3B5B1"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Fax Number:</w:t>
            </w:r>
          </w:p>
        </w:tc>
      </w:tr>
      <w:tr w:rsidR="00C90520" w:rsidRPr="00D14E38" w14:paraId="28D8710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5C964AD"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744680547"/>
              <w:showingPlcHdr/>
              <w:text/>
            </w:sdtPr>
            <w:sdtEndPr/>
            <w:sdtContent>
              <w:p w14:paraId="2A282B2C"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20D072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E-Mail Address:</w:t>
            </w:r>
          </w:p>
        </w:tc>
      </w:tr>
      <w:tr w:rsidR="00C90520" w:rsidRPr="00D14E38" w14:paraId="42B1C56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2742DA6"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الموقع الإلكتروني: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507323477"/>
              <w:showingPlcHdr/>
              <w:text/>
            </w:sdtPr>
            <w:sdtEndPr/>
            <w:sdtContent>
              <w:p w14:paraId="0E07FD91"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397695B"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Website:</w:t>
            </w:r>
          </w:p>
        </w:tc>
      </w:tr>
      <w:tr w:rsidR="00ED3C34" w:rsidRPr="00D14E38" w14:paraId="110BCA61"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8EF48ED"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عنوان بروتوكول الإنترنت</w:t>
            </w:r>
            <w:r w:rsidRPr="00D14E38">
              <w:rPr>
                <w:rFonts w:ascii="Avenir Arabic Book" w:eastAsia="Times New Roman" w:hAnsi="Avenir Arabic Book" w:cs="Avenir Arabic Book"/>
                <w:color w:val="FFFFFF" w:themeColor="background1"/>
                <w:sz w:val="14"/>
                <w:szCs w:val="14"/>
              </w:rPr>
              <w:t>:</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817631995"/>
              <w:showingPlcHdr/>
              <w:text/>
            </w:sdtPr>
            <w:sdtEndPr/>
            <w:sdtContent>
              <w:p w14:paraId="4ECD88A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DFF9534"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IP Address:</w:t>
            </w:r>
          </w:p>
        </w:tc>
      </w:tr>
      <w:tr w:rsidR="00BC670E" w:rsidRPr="00D14E38" w14:paraId="4BA080E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7"/>
        </w:trPr>
        <w:tc>
          <w:tcPr>
            <w:tcW w:w="9117" w:type="dxa"/>
            <w:gridSpan w:val="9"/>
            <w:tcBorders>
              <w:top w:val="single" w:sz="4" w:space="0" w:color="auto"/>
            </w:tcBorders>
            <w:vAlign w:val="center"/>
          </w:tcPr>
          <w:p w14:paraId="0C5FA097" w14:textId="77777777" w:rsidR="00DF7E0C" w:rsidRPr="00D14E38" w:rsidRDefault="00DF7E0C" w:rsidP="00DB46E9">
            <w:pPr>
              <w:bidi/>
              <w:rPr>
                <w:rFonts w:ascii="Avenir Arabic Book" w:eastAsia="Times New Roman" w:hAnsi="Avenir Arabic Book" w:cs="Avenir Arabic Book"/>
                <w:b/>
                <w:bCs/>
                <w:color w:val="7D2DEB"/>
                <w:sz w:val="16"/>
                <w:szCs w:val="16"/>
                <w:rtl/>
              </w:rPr>
            </w:pPr>
          </w:p>
        </w:tc>
      </w:tr>
      <w:tr w:rsidR="00BC670E" w:rsidRPr="00D14E38" w14:paraId="33558B5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tcBorders>
              <w:bottom w:val="single" w:sz="4" w:space="0" w:color="auto"/>
            </w:tcBorders>
            <w:shd w:val="clear" w:color="auto" w:fill="auto"/>
          </w:tcPr>
          <w:p w14:paraId="677E9CD2" w14:textId="77777777" w:rsidR="009D4496" w:rsidRPr="00D14E38" w:rsidRDefault="009D4496" w:rsidP="009D4496">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بيانات المفوض بتقديم الطلب</w:t>
            </w:r>
            <w:r w:rsidRPr="00D14E38">
              <w:rPr>
                <w:rFonts w:ascii="Avenir Arabic Book" w:eastAsia="Times New Roman" w:hAnsi="Avenir Arabic Book" w:cs="Avenir Arabic Book"/>
                <w:b/>
                <w:bCs/>
                <w:color w:val="7D2DEB"/>
                <w:sz w:val="16"/>
                <w:szCs w:val="16"/>
              </w:rPr>
              <w:t xml:space="preserve"> </w:t>
            </w:r>
            <w:r w:rsidRPr="00D14E38">
              <w:rPr>
                <w:rFonts w:ascii="Avenir Arabic Book" w:eastAsia="Times New Roman" w:hAnsi="Avenir Arabic Book" w:cs="Avenir Arabic Book"/>
                <w:b/>
                <w:bCs/>
                <w:color w:val="7D2DEB"/>
                <w:sz w:val="16"/>
                <w:szCs w:val="16"/>
                <w:rtl/>
              </w:rPr>
              <w:t>:</w:t>
            </w:r>
          </w:p>
        </w:tc>
        <w:tc>
          <w:tcPr>
            <w:tcW w:w="5044" w:type="dxa"/>
            <w:gridSpan w:val="5"/>
            <w:tcBorders>
              <w:bottom w:val="single" w:sz="4" w:space="0" w:color="auto"/>
            </w:tcBorders>
            <w:shd w:val="clear" w:color="auto" w:fill="auto"/>
            <w:vAlign w:val="center"/>
          </w:tcPr>
          <w:p w14:paraId="7F53223D" w14:textId="77777777" w:rsidR="009D4496" w:rsidRPr="00D14E38" w:rsidRDefault="009D4496" w:rsidP="009D4496">
            <w:pPr>
              <w:ind w:left="381" w:hanging="381"/>
              <w:contextualSpacing/>
              <w:rPr>
                <w:rFonts w:ascii="Avenir Arabic Book" w:hAnsi="Avenir Arabic Book" w:cs="Avenir Arabic Book"/>
                <w:b/>
                <w:bCs/>
                <w:color w:val="7D2DEB"/>
                <w:sz w:val="16"/>
                <w:szCs w:val="16"/>
                <w:rtl/>
              </w:rPr>
            </w:pPr>
            <w:r w:rsidRPr="00D14E38">
              <w:rPr>
                <w:rFonts w:ascii="Avenir Arabic Book" w:hAnsi="Avenir Arabic Book" w:cs="Avenir Arabic Book"/>
                <w:b/>
                <w:bCs/>
                <w:color w:val="7D2DEB"/>
                <w:sz w:val="16"/>
                <w:szCs w:val="16"/>
              </w:rPr>
              <w:t>5.</w:t>
            </w:r>
            <w:r w:rsidRPr="00D14E38">
              <w:rPr>
                <w:rFonts w:ascii="Avenir Arabic Book" w:hAnsi="Avenir Arabic Book" w:cs="Avenir Arabic Book"/>
                <w:b/>
                <w:bCs/>
                <w:color w:val="7D2DEB"/>
                <w:sz w:val="16"/>
                <w:szCs w:val="16"/>
              </w:rPr>
              <w:tab/>
            </w:r>
            <w:r w:rsidR="00CB7F99" w:rsidRPr="00D14E38">
              <w:rPr>
                <w:rFonts w:ascii="Avenir Arabic Book" w:hAnsi="Avenir Arabic Book" w:cs="Avenir Arabic Book"/>
                <w:b/>
                <w:bCs/>
                <w:color w:val="7D2DEB"/>
                <w:sz w:val="16"/>
                <w:szCs w:val="16"/>
              </w:rPr>
              <w:t>INFORMATION OF THE DELEGATED PERSON TO SUBMIT THE REQUEST:</w:t>
            </w:r>
          </w:p>
        </w:tc>
      </w:tr>
      <w:tr w:rsidR="00ED3C34" w:rsidRPr="00D14E38" w14:paraId="1BCF2E34"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3CED115"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الاسم:</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64619196"/>
              <w:showingPlcHdr/>
              <w:text/>
            </w:sdtPr>
            <w:sdtEndPr/>
            <w:sdtContent>
              <w:p w14:paraId="6037FBFA"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ECA8EA5"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Name:</w:t>
            </w:r>
          </w:p>
        </w:tc>
      </w:tr>
      <w:tr w:rsidR="00ED3C34" w:rsidRPr="00D14E38" w14:paraId="125685C1"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62C47B2"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المسمى الوظيفي:</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224486465"/>
              <w:showingPlcHdr/>
              <w:text/>
            </w:sdtPr>
            <w:sdtEndPr/>
            <w:sdtContent>
              <w:p w14:paraId="1BC76A75"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C4BC87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Job Title</w:t>
            </w:r>
          </w:p>
        </w:tc>
      </w:tr>
      <w:tr w:rsidR="00ED3C34" w:rsidRPr="00D14E38" w14:paraId="1285C148"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1C55EEA5"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الجنسية: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971441007"/>
              <w:showingPlcHdr/>
              <w:text/>
            </w:sdtPr>
            <w:sdtEndPr/>
            <w:sdtContent>
              <w:p w14:paraId="27B0E5E4"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8702D4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Nationality</w:t>
            </w:r>
          </w:p>
        </w:tc>
      </w:tr>
      <w:tr w:rsidR="00ED3C34" w:rsidRPr="00D14E38" w14:paraId="0D23F2CC"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0549B62"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الهوية: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074274951"/>
              <w:showingPlcHdr/>
              <w:text/>
            </w:sdtPr>
            <w:sdtEndPr/>
            <w:sdtContent>
              <w:p w14:paraId="38D9C93B"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1609B2FB"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ID Number:</w:t>
            </w:r>
          </w:p>
        </w:tc>
      </w:tr>
      <w:tr w:rsidR="00ED3C34" w:rsidRPr="00D14E38" w14:paraId="1E359BE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72624A5" w14:textId="77777777" w:rsidR="009D4496" w:rsidRPr="00D14E38" w:rsidRDefault="009D4496" w:rsidP="007B1ACB">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نوع الهوية: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39774795"/>
              <w:showingPlcHdr/>
              <w:comboBox>
                <w:listItem w:value="Choose an item."/>
                <w:listItem w:displayText="هوية وطنية Saudi ID" w:value="هوية وطنية Saudi ID"/>
                <w:listItem w:displayText="إقامة Iqama" w:value="إقامة Iqama"/>
              </w:comboBox>
            </w:sdtPr>
            <w:sdtEndPr/>
            <w:sdtContent>
              <w:p w14:paraId="4D58B20C"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Choose an item.</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EB3439C"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ID Type:</w:t>
            </w:r>
          </w:p>
        </w:tc>
      </w:tr>
      <w:tr w:rsidR="00ED3C34" w:rsidRPr="00D14E38" w14:paraId="2AD0BFF0"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09ABAE4A"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العنوان:</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661007476"/>
              <w:showingPlcHdr/>
              <w:text/>
            </w:sdtPr>
            <w:sdtEndPr/>
            <w:sdtContent>
              <w:p w14:paraId="1A4A0289"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244FF75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Address:</w:t>
            </w:r>
          </w:p>
        </w:tc>
      </w:tr>
      <w:tr w:rsidR="00ED3C34" w:rsidRPr="00D14E38" w14:paraId="4E7D95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25603347"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الهاتف:</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444185399"/>
              <w:showingPlcHdr/>
              <w:text/>
            </w:sdtPr>
            <w:sdtEndPr/>
            <w:sdtContent>
              <w:p w14:paraId="769C0381"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A3F6E7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Phone Number:</w:t>
            </w:r>
          </w:p>
        </w:tc>
      </w:tr>
      <w:tr w:rsidR="00ED3C34" w:rsidRPr="00D14E38" w14:paraId="5566B11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42E80F98"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88223541"/>
              <w:showingPlcHdr/>
              <w:text/>
            </w:sdtPr>
            <w:sdtEndPr/>
            <w:sdtContent>
              <w:p w14:paraId="5BAB104F"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C9D9B9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E-Mail Address:</w:t>
            </w:r>
          </w:p>
        </w:tc>
      </w:tr>
      <w:tr w:rsidR="009D4496" w:rsidRPr="00D14E38" w14:paraId="6F99AD7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432"/>
        </w:trPr>
        <w:tc>
          <w:tcPr>
            <w:tcW w:w="4073" w:type="dxa"/>
            <w:gridSpan w:val="4"/>
            <w:tcBorders>
              <w:top w:val="single" w:sz="4" w:space="0" w:color="auto"/>
              <w:bottom w:val="single" w:sz="4" w:space="0" w:color="auto"/>
            </w:tcBorders>
            <w:vAlign w:val="center"/>
          </w:tcPr>
          <w:p w14:paraId="5FA5ADC1" w14:textId="77777777" w:rsidR="009D4496" w:rsidRPr="00D14E38" w:rsidRDefault="009D4496" w:rsidP="009D4496">
            <w:p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 xml:space="preserve">بيانات المدير التنفيذي </w:t>
            </w:r>
          </w:p>
          <w:p w14:paraId="7207A77E" w14:textId="77777777" w:rsidR="009D4496" w:rsidRPr="00D14E38" w:rsidRDefault="009D4496" w:rsidP="009D4496">
            <w:pPr>
              <w:bidi/>
              <w:contextualSpacing/>
              <w:jc w:val="both"/>
              <w:rPr>
                <w:rFonts w:ascii="Avenir Arabic Book" w:eastAsia="Times New Roman" w:hAnsi="Avenir Arabic Book" w:cs="Avenir Arabic Book"/>
                <w:b/>
                <w:bCs/>
                <w:color w:val="00B0F0"/>
                <w:sz w:val="16"/>
                <w:szCs w:val="16"/>
                <w:rtl/>
              </w:rPr>
            </w:pPr>
            <w:r w:rsidRPr="00D14E38">
              <w:rPr>
                <w:rFonts w:ascii="Avenir Arabic Book" w:eastAsia="Times New Roman" w:hAnsi="Avenir Arabic Book" w:cs="Avenir Arabic Book"/>
                <w:b/>
                <w:bCs/>
                <w:color w:val="7F7F7F" w:themeColor="text1" w:themeTint="80"/>
                <w:sz w:val="10"/>
                <w:szCs w:val="10"/>
                <w:rtl/>
              </w:rPr>
              <w:t>(</w:t>
            </w:r>
            <w:r w:rsidRPr="00D14E38">
              <w:rPr>
                <w:rFonts w:ascii="Avenir Arabic Book" w:eastAsia="Times New Roman" w:hAnsi="Avenir Arabic Book" w:cs="Avenir Arabic Book"/>
                <w:color w:val="7F7F7F" w:themeColor="text1" w:themeTint="80"/>
                <w:sz w:val="10"/>
                <w:szCs w:val="10"/>
                <w:rtl/>
              </w:rPr>
              <w:t>تستكمل هذه الفقرة إذا لم يكن المدير التنفيذي هو المفوض في شأن تقديم الطلب</w:t>
            </w:r>
            <w:r w:rsidRPr="00D14E38">
              <w:rPr>
                <w:rFonts w:ascii="Avenir Arabic Book" w:eastAsia="Times New Roman" w:hAnsi="Avenir Arabic Book" w:cs="Avenir Arabic Book"/>
                <w:b/>
                <w:bCs/>
                <w:color w:val="7F7F7F" w:themeColor="text1" w:themeTint="80"/>
                <w:sz w:val="10"/>
                <w:szCs w:val="10"/>
                <w:rtl/>
              </w:rPr>
              <w:t>)</w:t>
            </w:r>
          </w:p>
        </w:tc>
        <w:tc>
          <w:tcPr>
            <w:tcW w:w="5044" w:type="dxa"/>
            <w:gridSpan w:val="5"/>
            <w:tcBorders>
              <w:top w:val="single" w:sz="4" w:space="0" w:color="auto"/>
              <w:bottom w:val="single" w:sz="4" w:space="0" w:color="auto"/>
            </w:tcBorders>
            <w:vAlign w:val="center"/>
          </w:tcPr>
          <w:p w14:paraId="2AB17992" w14:textId="77777777" w:rsidR="009D4496" w:rsidRPr="00D14E38" w:rsidRDefault="009D4496" w:rsidP="00B445FF">
            <w:pPr>
              <w:ind w:left="381" w:hanging="381"/>
              <w:contextualSpacing/>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 xml:space="preserve">Chief Executive </w:t>
            </w:r>
            <w:r w:rsidR="00B445FF" w:rsidRPr="00D14E38">
              <w:rPr>
                <w:rFonts w:ascii="Avenir Arabic Book" w:hAnsi="Avenir Arabic Book" w:cs="Avenir Arabic Book"/>
                <w:color w:val="7D2DEB"/>
                <w:sz w:val="16"/>
                <w:szCs w:val="16"/>
              </w:rPr>
              <w:t>O</w:t>
            </w:r>
            <w:r w:rsidRPr="00D14E38">
              <w:rPr>
                <w:rFonts w:ascii="Avenir Arabic Book" w:hAnsi="Avenir Arabic Book" w:cs="Avenir Arabic Book"/>
                <w:color w:val="7D2DEB"/>
                <w:sz w:val="16"/>
                <w:szCs w:val="16"/>
              </w:rPr>
              <w:t xml:space="preserve">fficer information </w:t>
            </w:r>
          </w:p>
          <w:p w14:paraId="7591A5FC" w14:textId="77777777" w:rsidR="009D4496" w:rsidRPr="00D14E38" w:rsidRDefault="009D4496" w:rsidP="009D4496">
            <w:pPr>
              <w:ind w:left="381" w:hanging="381"/>
              <w:contextualSpacing/>
              <w:rPr>
                <w:rFonts w:ascii="Avenir Arabic Book" w:hAnsi="Avenir Arabic Book" w:cs="Avenir Arabic Book"/>
                <w:color w:val="00B0F0"/>
                <w:sz w:val="16"/>
                <w:szCs w:val="16"/>
              </w:rPr>
            </w:pPr>
            <w:r w:rsidRPr="00D14E38">
              <w:rPr>
                <w:rFonts w:ascii="Avenir Arabic Book" w:hAnsi="Avenir Arabic Book" w:cs="Avenir Arabic Book"/>
                <w:color w:val="7F7F7F" w:themeColor="text1" w:themeTint="80"/>
                <w:sz w:val="12"/>
                <w:szCs w:val="12"/>
              </w:rPr>
              <w:t>(to be filled if the Chief Executive Officer  is not  the Delegated Person)</w:t>
            </w:r>
          </w:p>
        </w:tc>
      </w:tr>
      <w:tr w:rsidR="00DD1497" w:rsidRPr="00D14E38" w14:paraId="7E7A6ED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5A1281D"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الاسم:</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874116807"/>
              <w:showingPlcHdr/>
              <w:text/>
            </w:sdtPr>
            <w:sdtEndPr/>
            <w:sdtContent>
              <w:p w14:paraId="428CD80C"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0491369"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Name:</w:t>
            </w:r>
          </w:p>
        </w:tc>
      </w:tr>
      <w:tr w:rsidR="00DD1497" w:rsidRPr="00D14E38" w14:paraId="71A52594"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9FA59A9"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الجنسية: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431959320"/>
              <w:showingPlcHdr/>
              <w:text/>
            </w:sdtPr>
            <w:sdtEndPr/>
            <w:sdtContent>
              <w:p w14:paraId="544E8D79"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64963611"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Nationality</w:t>
            </w:r>
          </w:p>
        </w:tc>
      </w:tr>
      <w:tr w:rsidR="00DD1497" w:rsidRPr="00D14E38" w14:paraId="252FEB35"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679FA52F"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الهوية: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350110770"/>
              <w:showingPlcHdr/>
              <w:text/>
            </w:sdtPr>
            <w:sdtEndPr/>
            <w:sdtContent>
              <w:p w14:paraId="7290F72E"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E678A42"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ID Number:</w:t>
            </w:r>
          </w:p>
        </w:tc>
      </w:tr>
      <w:tr w:rsidR="00DD1497" w:rsidRPr="00D14E38" w14:paraId="2996FF6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A5F12F1"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نوع الهوية: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74292747"/>
              <w:showingPlcHdr/>
              <w:comboBox>
                <w:listItem w:value="Choose an item."/>
                <w:listItem w:displayText="هوية وطنية Saudi ID" w:value="هوية وطنية Saudi ID"/>
                <w:listItem w:displayText="إقامة Iqama" w:value="إقامة Iqama"/>
              </w:comboBox>
            </w:sdtPr>
            <w:sdtEndPr/>
            <w:sdtContent>
              <w:p w14:paraId="6C66745A"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Choose an item.</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18A8181"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ID Type:</w:t>
            </w:r>
          </w:p>
        </w:tc>
      </w:tr>
      <w:tr w:rsidR="00DD1497" w:rsidRPr="00D14E38" w14:paraId="4BD0502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20D15F46"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العنوان:</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774280863"/>
              <w:showingPlcHdr/>
              <w:text/>
            </w:sdtPr>
            <w:sdtEndPr/>
            <w:sdtContent>
              <w:p w14:paraId="1B40CB23"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1FBDB4DD"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Address:</w:t>
            </w:r>
          </w:p>
        </w:tc>
      </w:tr>
      <w:tr w:rsidR="00DD1497" w:rsidRPr="00D14E38" w14:paraId="49F9C9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119F1DFE"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رقم الهاتف:</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36006817"/>
              <w:showingPlcHdr/>
              <w:text/>
            </w:sdtPr>
            <w:sdtEndPr/>
            <w:sdtContent>
              <w:p w14:paraId="204E537F"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77E5E7C8"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Phone Number:</w:t>
            </w:r>
          </w:p>
        </w:tc>
      </w:tr>
      <w:tr w:rsidR="00DD1497" w:rsidRPr="00D14E38" w14:paraId="1A2C651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0EBEEDAD"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215053461"/>
              <w:showingPlcHdr/>
              <w:text/>
            </w:sdtPr>
            <w:sdtEndPr/>
            <w:sdtContent>
              <w:p w14:paraId="4DB0CE87"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12EFF23A"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E-Mail Address:</w:t>
            </w:r>
          </w:p>
        </w:tc>
      </w:tr>
      <w:tr w:rsidR="00ED3C34" w:rsidRPr="00D14E38" w14:paraId="501A626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54B7FD10" w14:textId="77777777" w:rsidR="00ED3C34" w:rsidRPr="00D14E38" w:rsidRDefault="00ED3C34" w:rsidP="00675587">
            <w:pPr>
              <w:bidi/>
              <w:spacing w:before="120"/>
              <w:jc w:val="both"/>
              <w:rPr>
                <w:rFonts w:ascii="Avenir Arabic Book" w:eastAsia="Times New Roman" w:hAnsi="Avenir Arabic Book" w:cs="Avenir Arabic Book"/>
                <w:b/>
                <w:bCs/>
                <w:color w:val="7D2DEB"/>
                <w:sz w:val="14"/>
                <w:szCs w:val="14"/>
              </w:rPr>
            </w:pPr>
            <w:r w:rsidRPr="00D14E38">
              <w:rPr>
                <w:rFonts w:ascii="Avenir Arabic Book" w:eastAsia="Times New Roman" w:hAnsi="Avenir Arabic Book" w:cs="Avenir Arabic Book"/>
                <w:b/>
                <w:bCs/>
                <w:color w:val="7D2DEB"/>
                <w:sz w:val="14"/>
                <w:szCs w:val="14"/>
                <w:rtl/>
              </w:rPr>
              <w:t>يترتب على توقيع المصدر لهذا النموذج إقراره بالآتي:</w:t>
            </w:r>
          </w:p>
        </w:tc>
        <w:tc>
          <w:tcPr>
            <w:tcW w:w="5044" w:type="dxa"/>
            <w:gridSpan w:val="5"/>
            <w:shd w:val="clear" w:color="auto" w:fill="auto"/>
          </w:tcPr>
          <w:p w14:paraId="31742774" w14:textId="77777777" w:rsidR="00ED3C34" w:rsidRPr="00D14E38" w:rsidRDefault="00ED3C34" w:rsidP="00675587">
            <w:pPr>
              <w:spacing w:before="120"/>
              <w:jc w:val="both"/>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By signing this form, the Applicant acknowledges and agrees on the following:</w:t>
            </w:r>
          </w:p>
        </w:tc>
      </w:tr>
      <w:tr w:rsidR="00ED3C34" w:rsidRPr="00D14E38" w14:paraId="75DE0D1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1F3E24BF" w14:textId="77777777" w:rsidR="00ED3C34" w:rsidRPr="00D14E38" w:rsidRDefault="005103BC" w:rsidP="008167C1">
            <w:pPr>
              <w:pStyle w:val="ListParagraph"/>
              <w:numPr>
                <w:ilvl w:val="0"/>
                <w:numId w:val="4"/>
              </w:numPr>
              <w:bidi/>
              <w:ind w:left="253" w:hanging="180"/>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أنه اطلع على جميع الأنظمة واللوائح ذات العلاقة، ومنها على سبيل المثال لا الحصر، قواعد مركز إيداع الأوراق المالية الموافق عليها بقرار مجلس هيئة السوق المالية رقم (2-17-2012) وتاريخ 8/6/1433ه، وقواعد الإدراج الموافق عليها بقرار مجلس هيئة السوق المالية رقم (2017-123-3) بتاريخ 9/4/1439 والمعدلة بموجب قرار رقم (2018-115-1) وتاريخ 13/2/1440ه،</w:t>
            </w:r>
            <w:r w:rsidR="006F578E" w:rsidRPr="00D14E38">
              <w:rPr>
                <w:rFonts w:ascii="Avenir Arabic Book" w:eastAsia="Times New Roman" w:hAnsi="Avenir Arabic Book" w:cs="Avenir Arabic Book"/>
                <w:sz w:val="12"/>
                <w:szCs w:val="12"/>
                <w:rtl/>
              </w:rPr>
              <w:t xml:space="preserve"> وأي تعديلات تطرأ </w:t>
            </w:r>
            <w:r w:rsidR="00B14D90" w:rsidRPr="00D14E38">
              <w:rPr>
                <w:rFonts w:ascii="Avenir Arabic Book" w:eastAsia="Times New Roman" w:hAnsi="Avenir Arabic Book" w:cs="Avenir Arabic Book"/>
                <w:sz w:val="12"/>
                <w:szCs w:val="12"/>
                <w:rtl/>
              </w:rPr>
              <w:t>تعليها,</w:t>
            </w:r>
            <w:r w:rsidRPr="00D14E38">
              <w:rPr>
                <w:rFonts w:ascii="Avenir Arabic Book" w:eastAsia="Times New Roman" w:hAnsi="Avenir Arabic Book" w:cs="Avenir Arabic Book"/>
                <w:sz w:val="12"/>
                <w:szCs w:val="12"/>
                <w:rtl/>
              </w:rPr>
              <w:t xml:space="preserve"> وقواعد طرح الأوراق المالية والالتزامات المستمرة الصادرة عن مجلس هيئة السوق المالية بموجب قرار رقم (3-123-2017) بتاريخ 9/4/1439 </w:t>
            </w:r>
            <w:r w:rsidRPr="00D14E38">
              <w:rPr>
                <w:rFonts w:ascii="Avenir Arabic Book" w:eastAsia="Times New Roman" w:hAnsi="Avenir Arabic Book" w:cs="Avenir Arabic Book"/>
                <w:sz w:val="12"/>
                <w:szCs w:val="12"/>
                <w:rtl/>
              </w:rPr>
              <w:lastRenderedPageBreak/>
              <w:t>والمعدلة بموجب قرار (3-45-2018) وتاريخ 7/8/1439هـ</w:t>
            </w:r>
            <w:r w:rsidR="006F578E" w:rsidRPr="00D14E38">
              <w:rPr>
                <w:rFonts w:ascii="Avenir Arabic Book" w:eastAsia="Times New Roman" w:hAnsi="Avenir Arabic Book" w:cs="Avenir Arabic Book"/>
                <w:sz w:val="12"/>
                <w:szCs w:val="12"/>
                <w:rtl/>
              </w:rPr>
              <w:t xml:space="preserve"> وأ</w:t>
            </w:r>
            <w:r w:rsidR="00B14D90" w:rsidRPr="00D14E38">
              <w:rPr>
                <w:rFonts w:ascii="Avenir Arabic Book" w:eastAsia="Times New Roman" w:hAnsi="Avenir Arabic Book" w:cs="Avenir Arabic Book"/>
                <w:sz w:val="12"/>
                <w:szCs w:val="12"/>
                <w:rtl/>
              </w:rPr>
              <w:t>ي تعديلات تطرأ عليها</w:t>
            </w:r>
            <w:r w:rsidRPr="00D14E38">
              <w:rPr>
                <w:rFonts w:ascii="Avenir Arabic Book" w:eastAsia="Times New Roman" w:hAnsi="Avenir Arabic Book" w:cs="Avenir Arabic Book"/>
                <w:sz w:val="12"/>
                <w:szCs w:val="12"/>
                <w:rtl/>
              </w:rPr>
              <w:t>.</w:t>
            </w:r>
            <w:r w:rsidRPr="00D14E38">
              <w:rPr>
                <w:rFonts w:ascii="Avenir Arabic Book" w:eastAsia="Times New Roman" w:hAnsi="Avenir Arabic Book" w:cs="Avenir Arabic Book"/>
                <w:sz w:val="12"/>
                <w:szCs w:val="12"/>
              </w:rPr>
              <w:t xml:space="preserve"> </w:t>
            </w:r>
            <w:r w:rsidRPr="00D14E38">
              <w:rPr>
                <w:rFonts w:ascii="Avenir Arabic Book" w:eastAsia="Times New Roman" w:hAnsi="Avenir Arabic Book" w:cs="Avenir Arabic Book"/>
                <w:sz w:val="12"/>
                <w:szCs w:val="12"/>
                <w:rtl/>
              </w:rPr>
              <w:t>واطلع على ملحق (أ) شروط وأحكام خدمات “إيداع”، وملحق (ب) قائمة خدمات “إيداع”. كما يقر بفهمه والتزامه بها وبجميع التعديلات التي تطرأ على الأنظمة واللوائح والملاحق المشار إليها.</w:t>
            </w:r>
          </w:p>
        </w:tc>
        <w:tc>
          <w:tcPr>
            <w:tcW w:w="5044" w:type="dxa"/>
            <w:gridSpan w:val="5"/>
            <w:shd w:val="clear" w:color="auto" w:fill="auto"/>
          </w:tcPr>
          <w:p w14:paraId="62D73A22" w14:textId="34317816" w:rsidR="005103BC" w:rsidRPr="00D14E38" w:rsidRDefault="00ED3C34" w:rsidP="00A2440E">
            <w:pPr>
              <w:ind w:left="321" w:hanging="270"/>
              <w:contextualSpacing/>
              <w:jc w:val="both"/>
              <w:rPr>
                <w:rFonts w:ascii="Avenir Arabic Book" w:eastAsia="Times New Roman" w:hAnsi="Avenir Arabic Book" w:cs="Avenir Arabic Book"/>
                <w:sz w:val="12"/>
                <w:szCs w:val="12"/>
              </w:rPr>
            </w:pPr>
            <w:r w:rsidRPr="00D14E38">
              <w:rPr>
                <w:rFonts w:ascii="Avenir Arabic Book" w:eastAsia="Times New Roman" w:hAnsi="Avenir Arabic Book" w:cs="Avenir Arabic Book"/>
                <w:sz w:val="12"/>
                <w:szCs w:val="12"/>
              </w:rPr>
              <w:lastRenderedPageBreak/>
              <w:t xml:space="preserve">1. </w:t>
            </w:r>
            <w:r w:rsidR="005103BC" w:rsidRPr="00D14E38">
              <w:rPr>
                <w:rFonts w:ascii="Avenir Arabic Book" w:eastAsia="Times New Roman" w:hAnsi="Avenir Arabic Book" w:cs="Avenir Arabic Book"/>
                <w:sz w:val="12"/>
                <w:szCs w:val="12"/>
              </w:rPr>
              <w:tab/>
              <w:t>Reviewing all the relevant rules and regulations, including but not limited to, the Securities Depository Center Rules approved by the Board of the Capital Market Authority pursuant to its resolution No. (2-17-2012) dated 8/6/1433, and amended pursuant to resolution No. (1-28-2017) dated 16/06/1438. Listed Rules issued by the Board of the Capital Market Authority pursuant to its resolution No. (3-1</w:t>
            </w:r>
            <w:r w:rsidR="005103BC" w:rsidRPr="00D14E38">
              <w:rPr>
                <w:rFonts w:ascii="Avenir Arabic Book" w:eastAsia="Times New Roman" w:hAnsi="Avenir Arabic Book" w:cs="Avenir Arabic Book"/>
                <w:sz w:val="12"/>
                <w:szCs w:val="12"/>
                <w:rtl/>
              </w:rPr>
              <w:t>23</w:t>
            </w:r>
            <w:r w:rsidR="005103BC" w:rsidRPr="00D14E38">
              <w:rPr>
                <w:rFonts w:ascii="Avenir Arabic Book" w:eastAsia="Times New Roman" w:hAnsi="Avenir Arabic Book" w:cs="Avenir Arabic Book"/>
                <w:sz w:val="12"/>
                <w:szCs w:val="12"/>
              </w:rPr>
              <w:t>-20</w:t>
            </w:r>
            <w:r w:rsidR="005103BC" w:rsidRPr="00D14E38">
              <w:rPr>
                <w:rFonts w:ascii="Avenir Arabic Book" w:eastAsia="Times New Roman" w:hAnsi="Avenir Arabic Book" w:cs="Avenir Arabic Book"/>
                <w:sz w:val="12"/>
                <w:szCs w:val="12"/>
                <w:rtl/>
              </w:rPr>
              <w:t>17</w:t>
            </w:r>
            <w:r w:rsidR="005103BC" w:rsidRPr="00D14E38">
              <w:rPr>
                <w:rFonts w:ascii="Avenir Arabic Book" w:eastAsia="Times New Roman" w:hAnsi="Avenir Arabic Book" w:cs="Avenir Arabic Book"/>
                <w:sz w:val="12"/>
                <w:szCs w:val="12"/>
              </w:rPr>
              <w:t xml:space="preserve">) dated </w:t>
            </w:r>
            <w:r w:rsidR="005103BC" w:rsidRPr="00D14E38">
              <w:rPr>
                <w:rFonts w:ascii="Avenir Arabic Book" w:eastAsia="Times New Roman" w:hAnsi="Avenir Arabic Book" w:cs="Avenir Arabic Book"/>
                <w:sz w:val="12"/>
                <w:szCs w:val="12"/>
                <w:rtl/>
              </w:rPr>
              <w:t>9</w:t>
            </w:r>
            <w:r w:rsidR="005103BC" w:rsidRPr="00D14E38">
              <w:rPr>
                <w:rFonts w:ascii="Avenir Arabic Book" w:eastAsia="Times New Roman" w:hAnsi="Avenir Arabic Book" w:cs="Avenir Arabic Book"/>
                <w:sz w:val="12"/>
                <w:szCs w:val="12"/>
              </w:rPr>
              <w:t>/</w:t>
            </w:r>
            <w:r w:rsidR="005103BC" w:rsidRPr="00D14E38">
              <w:rPr>
                <w:rFonts w:ascii="Avenir Arabic Book" w:eastAsia="Times New Roman" w:hAnsi="Avenir Arabic Book" w:cs="Avenir Arabic Book"/>
                <w:sz w:val="12"/>
                <w:szCs w:val="12"/>
                <w:rtl/>
              </w:rPr>
              <w:t>8</w:t>
            </w:r>
            <w:r w:rsidR="005103BC" w:rsidRPr="00D14E38">
              <w:rPr>
                <w:rFonts w:ascii="Avenir Arabic Book" w:eastAsia="Times New Roman" w:hAnsi="Avenir Arabic Book" w:cs="Avenir Arabic Book"/>
                <w:sz w:val="12"/>
                <w:szCs w:val="12"/>
              </w:rPr>
              <w:t>/14</w:t>
            </w:r>
            <w:r w:rsidR="005103BC" w:rsidRPr="00D14E38">
              <w:rPr>
                <w:rFonts w:ascii="Avenir Arabic Book" w:eastAsia="Times New Roman" w:hAnsi="Avenir Arabic Book" w:cs="Avenir Arabic Book"/>
                <w:sz w:val="12"/>
                <w:szCs w:val="12"/>
                <w:rtl/>
              </w:rPr>
              <w:t>39</w:t>
            </w:r>
            <w:proofErr w:type="gramStart"/>
            <w:r w:rsidR="005103BC" w:rsidRPr="00D14E38">
              <w:rPr>
                <w:rFonts w:ascii="Avenir Arabic Book" w:eastAsia="Times New Roman" w:hAnsi="Avenir Arabic Book" w:cs="Avenir Arabic Book"/>
                <w:sz w:val="12"/>
                <w:szCs w:val="12"/>
              </w:rPr>
              <w:t>;</w:t>
            </w:r>
            <w:proofErr w:type="gramEnd"/>
            <w:r w:rsidR="005103BC" w:rsidRPr="00D14E38">
              <w:rPr>
                <w:rFonts w:ascii="Avenir Arabic Book" w:eastAsia="Times New Roman" w:hAnsi="Avenir Arabic Book" w:cs="Avenir Arabic Book"/>
                <w:sz w:val="12"/>
                <w:szCs w:val="12"/>
                <w:rtl/>
              </w:rPr>
              <w:t xml:space="preserve"> </w:t>
            </w:r>
            <w:r w:rsidR="005103BC" w:rsidRPr="00D14E38">
              <w:rPr>
                <w:rFonts w:ascii="Avenir Arabic Book" w:eastAsia="Times New Roman" w:hAnsi="Avenir Arabic Book" w:cs="Avenir Arabic Book"/>
                <w:sz w:val="12"/>
                <w:szCs w:val="12"/>
              </w:rPr>
              <w:t>pursuant to its resolution No. (</w:t>
            </w:r>
            <w:r w:rsidR="005103BC" w:rsidRPr="00D14E38">
              <w:rPr>
                <w:rFonts w:ascii="Avenir Arabic Book" w:eastAsia="Times New Roman" w:hAnsi="Avenir Arabic Book" w:cs="Avenir Arabic Book"/>
                <w:sz w:val="12"/>
                <w:szCs w:val="12"/>
                <w:rtl/>
              </w:rPr>
              <w:t>1</w:t>
            </w:r>
            <w:r w:rsidR="005103BC" w:rsidRPr="00D14E38">
              <w:rPr>
                <w:rFonts w:ascii="Avenir Arabic Book" w:eastAsia="Times New Roman" w:hAnsi="Avenir Arabic Book" w:cs="Avenir Arabic Book"/>
                <w:sz w:val="12"/>
                <w:szCs w:val="12"/>
              </w:rPr>
              <w:t>-151-201</w:t>
            </w:r>
            <w:r w:rsidR="005103BC" w:rsidRPr="00D14E38">
              <w:rPr>
                <w:rFonts w:ascii="Avenir Arabic Book" w:eastAsia="Times New Roman" w:hAnsi="Avenir Arabic Book" w:cs="Avenir Arabic Book"/>
                <w:sz w:val="12"/>
                <w:szCs w:val="12"/>
                <w:rtl/>
              </w:rPr>
              <w:t>8</w:t>
            </w:r>
            <w:r w:rsidR="005103BC" w:rsidRPr="00D14E38">
              <w:rPr>
                <w:rFonts w:ascii="Avenir Arabic Book" w:eastAsia="Times New Roman" w:hAnsi="Avenir Arabic Book" w:cs="Avenir Arabic Book"/>
                <w:sz w:val="12"/>
                <w:szCs w:val="12"/>
              </w:rPr>
              <w:t>) dated 13/2/1440</w:t>
            </w:r>
            <w:r w:rsidR="00B14D90" w:rsidRPr="00D14E38">
              <w:rPr>
                <w:rFonts w:ascii="Avenir Arabic Book" w:eastAsia="Times New Roman" w:hAnsi="Avenir Arabic Book" w:cs="Avenir Arabic Book"/>
                <w:sz w:val="12"/>
                <w:szCs w:val="12"/>
              </w:rPr>
              <w:t xml:space="preserve"> and complies </w:t>
            </w:r>
            <w:r w:rsidR="00B14D90" w:rsidRPr="00D14E38">
              <w:rPr>
                <w:rFonts w:ascii="Avenir Arabic Book" w:eastAsia="Times New Roman" w:hAnsi="Avenir Arabic Book" w:cs="Avenir Arabic Book"/>
                <w:sz w:val="12"/>
                <w:szCs w:val="12"/>
              </w:rPr>
              <w:lastRenderedPageBreak/>
              <w:t>with the amendments that may occur</w:t>
            </w:r>
            <w:r w:rsidR="005103BC" w:rsidRPr="00D14E38">
              <w:rPr>
                <w:rFonts w:ascii="Avenir Arabic Book" w:eastAsia="Times New Roman" w:hAnsi="Avenir Arabic Book" w:cs="Avenir Arabic Book"/>
                <w:sz w:val="12"/>
                <w:szCs w:val="12"/>
              </w:rPr>
              <w:t>, and the rules of offering securities and continuing obligations issued by the Board of the Capital Market Authority pursuant to its resolution No. (3-1</w:t>
            </w:r>
            <w:r w:rsidR="005103BC" w:rsidRPr="00D14E38">
              <w:rPr>
                <w:rFonts w:ascii="Avenir Arabic Book" w:eastAsia="Times New Roman" w:hAnsi="Avenir Arabic Book" w:cs="Avenir Arabic Book"/>
                <w:sz w:val="12"/>
                <w:szCs w:val="12"/>
                <w:rtl/>
              </w:rPr>
              <w:t>23</w:t>
            </w:r>
            <w:r w:rsidR="005103BC" w:rsidRPr="00D14E38">
              <w:rPr>
                <w:rFonts w:ascii="Avenir Arabic Book" w:eastAsia="Times New Roman" w:hAnsi="Avenir Arabic Book" w:cs="Avenir Arabic Book"/>
                <w:sz w:val="12"/>
                <w:szCs w:val="12"/>
              </w:rPr>
              <w:t>-20</w:t>
            </w:r>
            <w:r w:rsidR="005103BC" w:rsidRPr="00D14E38">
              <w:rPr>
                <w:rFonts w:ascii="Avenir Arabic Book" w:eastAsia="Times New Roman" w:hAnsi="Avenir Arabic Book" w:cs="Avenir Arabic Book"/>
                <w:sz w:val="12"/>
                <w:szCs w:val="12"/>
                <w:rtl/>
              </w:rPr>
              <w:t>17</w:t>
            </w:r>
            <w:r w:rsidR="005103BC" w:rsidRPr="00D14E38">
              <w:rPr>
                <w:rFonts w:ascii="Avenir Arabic Book" w:eastAsia="Times New Roman" w:hAnsi="Avenir Arabic Book" w:cs="Avenir Arabic Book"/>
                <w:sz w:val="12"/>
                <w:szCs w:val="12"/>
              </w:rPr>
              <w:t xml:space="preserve">) dated </w:t>
            </w:r>
            <w:r w:rsidR="005103BC" w:rsidRPr="00D14E38">
              <w:rPr>
                <w:rFonts w:ascii="Avenir Arabic Book" w:eastAsia="Times New Roman" w:hAnsi="Avenir Arabic Book" w:cs="Avenir Arabic Book"/>
                <w:sz w:val="12"/>
                <w:szCs w:val="12"/>
                <w:rtl/>
              </w:rPr>
              <w:t>9</w:t>
            </w:r>
            <w:r w:rsidR="005103BC" w:rsidRPr="00D14E38">
              <w:rPr>
                <w:rFonts w:ascii="Avenir Arabic Book" w:eastAsia="Times New Roman" w:hAnsi="Avenir Arabic Book" w:cs="Avenir Arabic Book"/>
                <w:sz w:val="12"/>
                <w:szCs w:val="12"/>
              </w:rPr>
              <w:t>/4/14</w:t>
            </w:r>
            <w:r w:rsidR="005103BC" w:rsidRPr="00D14E38">
              <w:rPr>
                <w:rFonts w:ascii="Avenir Arabic Book" w:eastAsia="Times New Roman" w:hAnsi="Avenir Arabic Book" w:cs="Avenir Arabic Book"/>
                <w:sz w:val="12"/>
                <w:szCs w:val="12"/>
                <w:rtl/>
              </w:rPr>
              <w:t>39</w:t>
            </w:r>
            <w:r w:rsidR="005103BC" w:rsidRPr="00D14E38">
              <w:rPr>
                <w:rFonts w:ascii="Avenir Arabic Book" w:eastAsia="Times New Roman" w:hAnsi="Avenir Arabic Book" w:cs="Avenir Arabic Book"/>
                <w:sz w:val="12"/>
                <w:szCs w:val="12"/>
              </w:rPr>
              <w:t>, and amended pursuant to resolution No. (3-45-2018) dated 7/8/1439</w:t>
            </w:r>
            <w:r w:rsidR="00B14D90" w:rsidRPr="00D14E38">
              <w:rPr>
                <w:rFonts w:ascii="Avenir Arabic Book" w:eastAsia="Times New Roman" w:hAnsi="Avenir Arabic Book" w:cs="Avenir Arabic Book"/>
                <w:sz w:val="12"/>
                <w:szCs w:val="12"/>
                <w:rtl/>
              </w:rPr>
              <w:t xml:space="preserve"> </w:t>
            </w:r>
            <w:r w:rsidR="00B14D90" w:rsidRPr="00D14E38">
              <w:rPr>
                <w:rFonts w:ascii="Avenir Arabic Book" w:eastAsia="Times New Roman" w:hAnsi="Avenir Arabic Book" w:cs="Avenir Arabic Book"/>
                <w:sz w:val="12"/>
                <w:szCs w:val="12"/>
              </w:rPr>
              <w:t>and complies with the amendments that may occur</w:t>
            </w:r>
            <w:r w:rsidR="005103BC" w:rsidRPr="00D14E38">
              <w:rPr>
                <w:rFonts w:ascii="Avenir Arabic Book" w:eastAsia="Times New Roman" w:hAnsi="Avenir Arabic Book" w:cs="Avenir Arabic Book"/>
                <w:sz w:val="12"/>
                <w:szCs w:val="12"/>
              </w:rPr>
              <w:t xml:space="preserve">.  </w:t>
            </w:r>
            <w:proofErr w:type="gramStart"/>
            <w:r w:rsidR="005103BC" w:rsidRPr="00D14E38">
              <w:rPr>
                <w:rFonts w:ascii="Avenir Arabic Book" w:eastAsia="Times New Roman" w:hAnsi="Avenir Arabic Book" w:cs="Avenir Arabic Book"/>
                <w:sz w:val="12"/>
                <w:szCs w:val="12"/>
              </w:rPr>
              <w:t>and</w:t>
            </w:r>
            <w:proofErr w:type="gramEnd"/>
            <w:r w:rsidR="005103BC" w:rsidRPr="00D14E38">
              <w:rPr>
                <w:rFonts w:ascii="Avenir Arabic Book" w:eastAsia="Times New Roman" w:hAnsi="Avenir Arabic Book" w:cs="Avenir Arabic Book"/>
                <w:sz w:val="12"/>
                <w:szCs w:val="12"/>
              </w:rPr>
              <w:t xml:space="preserve"> reviewing Annex (A) the Terms and Conditions of “</w:t>
            </w:r>
            <w:proofErr w:type="spellStart"/>
            <w:r w:rsidR="005103BC" w:rsidRPr="00D14E38">
              <w:rPr>
                <w:rFonts w:ascii="Avenir Arabic Book" w:eastAsia="Times New Roman" w:hAnsi="Avenir Arabic Book" w:cs="Avenir Arabic Book"/>
                <w:sz w:val="12"/>
                <w:szCs w:val="12"/>
              </w:rPr>
              <w:t>Edaa’s</w:t>
            </w:r>
            <w:proofErr w:type="spellEnd"/>
            <w:r w:rsidR="005103BC" w:rsidRPr="00D14E38">
              <w:rPr>
                <w:rFonts w:ascii="Avenir Arabic Book" w:eastAsia="Times New Roman" w:hAnsi="Avenir Arabic Book" w:cs="Avenir Arabic Book"/>
                <w:sz w:val="12"/>
                <w:szCs w:val="12"/>
              </w:rPr>
              <w:t>” Services, and Annex (B) “</w:t>
            </w:r>
            <w:proofErr w:type="spellStart"/>
            <w:r w:rsidR="005103BC" w:rsidRPr="00D14E38">
              <w:rPr>
                <w:rFonts w:ascii="Avenir Arabic Book" w:eastAsia="Times New Roman" w:hAnsi="Avenir Arabic Book" w:cs="Avenir Arabic Book"/>
                <w:sz w:val="12"/>
                <w:szCs w:val="12"/>
              </w:rPr>
              <w:t>Edaa’s</w:t>
            </w:r>
            <w:proofErr w:type="spellEnd"/>
            <w:r w:rsidR="005103BC" w:rsidRPr="00D14E38">
              <w:rPr>
                <w:rFonts w:ascii="Avenir Arabic Book" w:eastAsia="Times New Roman" w:hAnsi="Avenir Arabic Book" w:cs="Avenir Arabic Book"/>
                <w:sz w:val="12"/>
                <w:szCs w:val="12"/>
                <w:rtl/>
              </w:rPr>
              <w:t>"</w:t>
            </w:r>
            <w:r w:rsidR="005103BC" w:rsidRPr="00D14E38">
              <w:rPr>
                <w:rFonts w:ascii="Avenir Arabic Book" w:eastAsia="Times New Roman" w:hAnsi="Avenir Arabic Book" w:cs="Avenir Arabic Book"/>
                <w:sz w:val="12"/>
                <w:szCs w:val="12"/>
              </w:rPr>
              <w:t xml:space="preserve"> List of Services. The Applicant as well acknowledges and complies with the amendments that may occur. </w:t>
            </w:r>
          </w:p>
        </w:tc>
      </w:tr>
      <w:tr w:rsidR="00ED3C34" w:rsidRPr="00D14E38" w14:paraId="5FA8C08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62A9AE15"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lastRenderedPageBreak/>
              <w:t xml:space="preserve">أنه حصل على جميع الموافقات النظامية اللازمة لإيداع أوراقه المالية وإدارة سجل ملكيتها لدى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وأن البيانات الواردة في هذا النموذج وجميع المستندات المرفقة به صحيحة وسليمة ومحدثة.</w:t>
            </w:r>
          </w:p>
        </w:tc>
        <w:tc>
          <w:tcPr>
            <w:tcW w:w="5044" w:type="dxa"/>
            <w:gridSpan w:val="5"/>
            <w:shd w:val="clear" w:color="auto" w:fill="auto"/>
          </w:tcPr>
          <w:p w14:paraId="22883D6A"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 xml:space="preserve">2. </w:t>
            </w:r>
            <w:r w:rsidRPr="00D14E38">
              <w:rPr>
                <w:rFonts w:ascii="Avenir Arabic Book" w:eastAsia="Times New Roman" w:hAnsi="Avenir Arabic Book" w:cs="Avenir Arabic Book"/>
                <w:color w:val="000000" w:themeColor="text1"/>
                <w:sz w:val="12"/>
                <w:szCs w:val="12"/>
              </w:rPr>
              <w:tab/>
              <w:t xml:space="preserve">All required regulatory approvals to deposit its securities and the management of its Securities Ownership Register </w:t>
            </w:r>
            <w:proofErr w:type="gramStart"/>
            <w:r w:rsidRPr="00D14E38">
              <w:rPr>
                <w:rFonts w:ascii="Avenir Arabic Book" w:eastAsia="Times New Roman" w:hAnsi="Avenir Arabic Book" w:cs="Avenir Arabic Book"/>
                <w:color w:val="000000" w:themeColor="text1"/>
                <w:sz w:val="12"/>
                <w:szCs w:val="12"/>
              </w:rPr>
              <w:t>have been obtained</w:t>
            </w:r>
            <w:proofErr w:type="gramEnd"/>
            <w:r w:rsidRPr="00D14E38">
              <w:rPr>
                <w:rFonts w:ascii="Avenir Arabic Book" w:eastAsia="Times New Roman" w:hAnsi="Avenir Arabic Book" w:cs="Avenir Arabic Book"/>
                <w:color w:val="000000" w:themeColor="text1"/>
                <w:sz w:val="12"/>
                <w:szCs w:val="12"/>
              </w:rPr>
              <w:t>, and all data, information and attached documents in this form are correct, accurate and updated.</w:t>
            </w:r>
          </w:p>
        </w:tc>
      </w:tr>
      <w:tr w:rsidR="00ED3C34" w:rsidRPr="00D14E38" w14:paraId="08A46A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67EFF880"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أن اشتراكه في أيٍ من خدمات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لا يشكل مخالفة لأيٍ من أحكام عقد تأسيسه أو نظامه الأساس أو أيٍ من ملاحقهما، أو أيٍ من الأنظمة والقواعد ذات العلاقة.</w:t>
            </w:r>
          </w:p>
        </w:tc>
        <w:tc>
          <w:tcPr>
            <w:tcW w:w="5044" w:type="dxa"/>
            <w:gridSpan w:val="5"/>
            <w:shd w:val="clear" w:color="auto" w:fill="auto"/>
          </w:tcPr>
          <w:p w14:paraId="7C1D3C6F"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3.</w:t>
            </w:r>
            <w:r w:rsidRPr="00D14E38">
              <w:rPr>
                <w:rFonts w:ascii="Avenir Arabic Book" w:eastAsia="Times New Roman" w:hAnsi="Avenir Arabic Book" w:cs="Avenir Arabic Book"/>
                <w:color w:val="000000" w:themeColor="text1"/>
                <w:sz w:val="12"/>
                <w:szCs w:val="12"/>
              </w:rPr>
              <w:tab/>
              <w:t xml:space="preserve">The participation in any of </w:t>
            </w:r>
            <w:r w:rsidR="00CB7F99" w:rsidRPr="00D14E38">
              <w:rPr>
                <w:rFonts w:ascii="Avenir Arabic Book" w:eastAsia="Times New Roman" w:hAnsi="Avenir Arabic Book" w:cs="Avenir Arabic Book"/>
                <w:color w:val="000000" w:themeColor="text1"/>
                <w:sz w:val="12"/>
                <w:szCs w:val="12"/>
              </w:rPr>
              <w:t>“</w:t>
            </w:r>
            <w:proofErr w:type="spellStart"/>
            <w:r w:rsidR="00CB7F99" w:rsidRPr="00D14E38">
              <w:rPr>
                <w:rFonts w:ascii="Avenir Arabic Book" w:eastAsia="Times New Roman" w:hAnsi="Avenir Arabic Book" w:cs="Avenir Arabic Book"/>
                <w:color w:val="000000" w:themeColor="text1"/>
                <w:sz w:val="12"/>
                <w:szCs w:val="12"/>
              </w:rPr>
              <w:t>Edaa</w:t>
            </w:r>
            <w:proofErr w:type="spellEnd"/>
            <w:r w:rsidR="00CB7F99" w:rsidRPr="00D14E38">
              <w:rPr>
                <w:rFonts w:ascii="Avenir Arabic Book" w:eastAsia="Times New Roman" w:hAnsi="Avenir Arabic Book" w:cs="Avenir Arabic Book"/>
                <w:color w:val="000000" w:themeColor="text1"/>
                <w:sz w:val="12"/>
                <w:szCs w:val="12"/>
              </w:rPr>
              <w:t>”</w:t>
            </w:r>
            <w:r w:rsidRPr="00D14E38">
              <w:rPr>
                <w:rFonts w:ascii="Avenir Arabic Book" w:eastAsia="Times New Roman" w:hAnsi="Avenir Arabic Book" w:cs="Avenir Arabic Book"/>
                <w:color w:val="000000" w:themeColor="text1"/>
                <w:sz w:val="12"/>
                <w:szCs w:val="12"/>
              </w:rPr>
              <w:t>'s services does not pose a violation of any of the provisions of its Articles of Association, its Bylaws or any of their annexes, or any of the relevant regulations and rules.</w:t>
            </w:r>
          </w:p>
        </w:tc>
      </w:tr>
      <w:tr w:rsidR="00ED3C34" w:rsidRPr="00D14E38" w14:paraId="2E609BF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26A14942"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تفويض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للتواصل مع مدير الاكتتاب من أجل الحصول على البيانات والمعلومات اللازمة لتحميل بيانات مالكي الأوراق المالية للمصدر في نظام الإيداع والتسوية.</w:t>
            </w:r>
          </w:p>
        </w:tc>
        <w:tc>
          <w:tcPr>
            <w:tcW w:w="5044" w:type="dxa"/>
            <w:gridSpan w:val="5"/>
            <w:shd w:val="clear" w:color="auto" w:fill="auto"/>
          </w:tcPr>
          <w:p w14:paraId="14843136"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4.</w:t>
            </w:r>
            <w:r w:rsidRPr="00D14E38">
              <w:rPr>
                <w:rFonts w:ascii="Avenir Arabic Book" w:eastAsia="Times New Roman" w:hAnsi="Avenir Arabic Book" w:cs="Avenir Arabic Book"/>
                <w:color w:val="000000" w:themeColor="text1"/>
                <w:sz w:val="12"/>
                <w:szCs w:val="12"/>
              </w:rPr>
              <w:tab/>
              <w:t xml:space="preserve">Authorization of </w:t>
            </w:r>
            <w:r w:rsidR="00CB7F99" w:rsidRPr="00D14E38">
              <w:rPr>
                <w:rFonts w:ascii="Avenir Arabic Book" w:eastAsia="Times New Roman" w:hAnsi="Avenir Arabic Book" w:cs="Avenir Arabic Book"/>
                <w:color w:val="000000" w:themeColor="text1"/>
                <w:sz w:val="12"/>
                <w:szCs w:val="12"/>
              </w:rPr>
              <w:t>“Edaa”</w:t>
            </w:r>
            <w:r w:rsidRPr="00D14E38">
              <w:rPr>
                <w:rFonts w:ascii="Avenir Arabic Book" w:eastAsia="Times New Roman" w:hAnsi="Avenir Arabic Book" w:cs="Avenir Arabic Book"/>
                <w:color w:val="000000" w:themeColor="text1"/>
                <w:sz w:val="12"/>
                <w:szCs w:val="12"/>
              </w:rPr>
              <w:t xml:space="preserve"> to communicate with the Lead Manager in order to obtain necessary data and information for loading the data of the Issuer’s securities owners in the Depository and Settlement System</w:t>
            </w:r>
          </w:p>
        </w:tc>
      </w:tr>
      <w:tr w:rsidR="00ED3C34" w:rsidRPr="00D14E38" w14:paraId="5C2B3E9D"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4B4D1BAA"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إخلاء مسؤولية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ومجلس إدارته ومديريه وموظفيه والشركات التابعة له عن أية أضرار أو مطالبات أو خسائر أو تعويضات تجاه أي شخص أو جهة، تنشأ بشكل مباشر أو غير مباشر نتيجة لإيداع أوراقه المالية وإدارة سجل ملكيتها أو أيٍ من الخدمات المرتبطة بها.</w:t>
            </w:r>
          </w:p>
        </w:tc>
        <w:tc>
          <w:tcPr>
            <w:tcW w:w="5044" w:type="dxa"/>
            <w:gridSpan w:val="5"/>
            <w:shd w:val="clear" w:color="auto" w:fill="auto"/>
          </w:tcPr>
          <w:p w14:paraId="725BB447" w14:textId="642E65B6" w:rsidR="00ED3C34" w:rsidRPr="00A2440E" w:rsidRDefault="00A2440E" w:rsidP="00A2440E">
            <w:pPr>
              <w:ind w:left="321" w:hanging="270"/>
              <w:contextualSpacing/>
              <w:jc w:val="both"/>
              <w:rPr>
                <w:rFonts w:ascii="Avenir Arabic Book" w:eastAsia="Times New Roman" w:hAnsi="Avenir Arabic Book" w:cs="Avenir Arabic Book"/>
                <w:color w:val="000000" w:themeColor="text1"/>
                <w:sz w:val="12"/>
                <w:szCs w:val="12"/>
              </w:rPr>
            </w:pPr>
            <w:r>
              <w:rPr>
                <w:rFonts w:ascii="Avenir Arabic Book" w:eastAsia="Times New Roman" w:hAnsi="Avenir Arabic Book" w:cs="Avenir Arabic Book"/>
                <w:color w:val="000000" w:themeColor="text1"/>
                <w:sz w:val="12"/>
                <w:szCs w:val="12"/>
              </w:rPr>
              <w:t>5</w:t>
            </w:r>
            <w:r w:rsidRPr="00D14E38">
              <w:rPr>
                <w:rFonts w:ascii="Avenir Arabic Book" w:eastAsia="Times New Roman" w:hAnsi="Avenir Arabic Book" w:cs="Avenir Arabic Book"/>
                <w:color w:val="000000" w:themeColor="text1"/>
                <w:sz w:val="12"/>
                <w:szCs w:val="12"/>
              </w:rPr>
              <w:t>.</w:t>
            </w:r>
            <w:r w:rsidRPr="00D14E38">
              <w:rPr>
                <w:rFonts w:ascii="Avenir Arabic Book" w:eastAsia="Times New Roman" w:hAnsi="Avenir Arabic Book" w:cs="Avenir Arabic Book"/>
                <w:color w:val="000000" w:themeColor="text1"/>
                <w:sz w:val="12"/>
                <w:szCs w:val="12"/>
              </w:rPr>
              <w:tab/>
            </w:r>
            <w:r w:rsidR="00ED3C34" w:rsidRPr="00A2440E">
              <w:rPr>
                <w:rFonts w:ascii="Avenir Arabic Book" w:eastAsia="Times New Roman" w:hAnsi="Avenir Arabic Book" w:cs="Avenir Arabic Book"/>
                <w:color w:val="000000" w:themeColor="text1"/>
                <w:sz w:val="12"/>
                <w:szCs w:val="12"/>
              </w:rPr>
              <w:t xml:space="preserve">Discharging </w:t>
            </w:r>
            <w:r w:rsidR="00CB7F99" w:rsidRPr="00A2440E">
              <w:rPr>
                <w:rFonts w:ascii="Avenir Arabic Book" w:eastAsia="Times New Roman" w:hAnsi="Avenir Arabic Book" w:cs="Avenir Arabic Book"/>
                <w:color w:val="000000" w:themeColor="text1"/>
                <w:sz w:val="12"/>
                <w:szCs w:val="12"/>
              </w:rPr>
              <w:t>“Edaa”</w:t>
            </w:r>
            <w:r w:rsidR="00ED3C34" w:rsidRPr="00A2440E">
              <w:rPr>
                <w:rFonts w:ascii="Avenir Arabic Book" w:eastAsia="Times New Roman" w:hAnsi="Avenir Arabic Book" w:cs="Avenir Arabic Book"/>
                <w:color w:val="000000" w:themeColor="text1"/>
                <w:sz w:val="12"/>
                <w:szCs w:val="12"/>
              </w:rPr>
              <w:t>, its Board of Directors, directors, officers, mother companies, and subsidiaries from any liability, claims, losses, compensations, actions, or liability towards any person or entity, resulting directly or indirectly from depositing its securities and the management of its Securities Ownership Register or any of the related services.</w:t>
            </w:r>
          </w:p>
          <w:p w14:paraId="3F707C49" w14:textId="77777777" w:rsidR="00D14E38" w:rsidRDefault="00D14E38" w:rsidP="00A2440E">
            <w:pPr>
              <w:ind w:left="321" w:hanging="270"/>
              <w:contextualSpacing/>
              <w:jc w:val="both"/>
              <w:rPr>
                <w:rFonts w:ascii="Avenir Arabic Book" w:eastAsia="Times New Roman" w:hAnsi="Avenir Arabic Book" w:cs="Avenir Arabic Book"/>
                <w:color w:val="000000" w:themeColor="text1"/>
                <w:sz w:val="12"/>
                <w:szCs w:val="12"/>
              </w:rPr>
            </w:pPr>
          </w:p>
          <w:p w14:paraId="682B3208" w14:textId="7CA88324" w:rsidR="00D14E38" w:rsidRPr="00D14E38" w:rsidRDefault="00D14E38" w:rsidP="00A2440E">
            <w:pPr>
              <w:ind w:left="321" w:hanging="270"/>
              <w:contextualSpacing/>
              <w:jc w:val="both"/>
              <w:rPr>
                <w:rFonts w:ascii="Avenir Arabic Book" w:eastAsia="Times New Roman" w:hAnsi="Avenir Arabic Book" w:cs="Avenir Arabic Book"/>
                <w:color w:val="000000" w:themeColor="text1"/>
                <w:sz w:val="12"/>
                <w:szCs w:val="12"/>
              </w:rPr>
            </w:pPr>
          </w:p>
        </w:tc>
      </w:tr>
      <w:tr w:rsidR="00CC31A6" w:rsidRPr="00D14E38" w14:paraId="19FB466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020DE17C"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 xml:space="preserve">اسم </w:t>
            </w:r>
            <w:r w:rsidR="00DB46E9" w:rsidRPr="00D14E38">
              <w:rPr>
                <w:rFonts w:ascii="Avenir Arabic Book" w:eastAsia="Times New Roman" w:hAnsi="Avenir Arabic Book" w:cs="Avenir Arabic Book"/>
                <w:color w:val="FFFFFF" w:themeColor="background1"/>
                <w:sz w:val="14"/>
                <w:szCs w:val="14"/>
                <w:rtl/>
              </w:rPr>
              <w:t>صا</w:t>
            </w:r>
            <w:r w:rsidR="00CC31A6" w:rsidRPr="00D14E38">
              <w:rPr>
                <w:rFonts w:ascii="Avenir Arabic Book" w:eastAsia="Times New Roman" w:hAnsi="Avenir Arabic Book" w:cs="Avenir Arabic Book"/>
                <w:color w:val="FFFFFF" w:themeColor="background1"/>
                <w:sz w:val="14"/>
                <w:szCs w:val="14"/>
                <w:rtl/>
              </w:rPr>
              <w:t>ح</w:t>
            </w:r>
            <w:r w:rsidR="00DB46E9" w:rsidRPr="00D14E38">
              <w:rPr>
                <w:rFonts w:ascii="Avenir Arabic Book" w:eastAsia="Times New Roman" w:hAnsi="Avenir Arabic Book" w:cs="Avenir Arabic Book"/>
                <w:color w:val="FFFFFF" w:themeColor="background1"/>
                <w:sz w:val="14"/>
                <w:szCs w:val="14"/>
                <w:rtl/>
              </w:rPr>
              <w:t>ب</w:t>
            </w:r>
            <w:r w:rsidR="00CC31A6" w:rsidRPr="00D14E38">
              <w:rPr>
                <w:rFonts w:ascii="Avenir Arabic Book" w:eastAsia="Times New Roman" w:hAnsi="Avenir Arabic Book" w:cs="Avenir Arabic Book"/>
                <w:color w:val="FFFFFF" w:themeColor="background1"/>
                <w:sz w:val="14"/>
                <w:szCs w:val="14"/>
                <w:rtl/>
              </w:rPr>
              <w:t xml:space="preserve"> الصلاحية لدى المصدر</w:t>
            </w:r>
            <w:r w:rsidRPr="00D14E38">
              <w:rPr>
                <w:rFonts w:ascii="Avenir Arabic Book" w:eastAsia="Times New Roman" w:hAnsi="Avenir Arabic Book" w:cs="Avenir Arabic Book"/>
                <w:color w:val="FFFFFF" w:themeColor="background1"/>
                <w:sz w:val="14"/>
                <w:szCs w:val="14"/>
                <w:rtl/>
              </w:rPr>
              <w:t>:</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venir Arabic Book" w:eastAsia="Times New Roman" w:hAnsi="Avenir Arabic Book" w:cs="Avenir Arabic Book"/>
                <w:sz w:val="14"/>
                <w:szCs w:val="14"/>
                <w:rtl/>
              </w:rPr>
              <w:id w:val="563533411"/>
              <w:showingPlcHdr/>
              <w:text/>
            </w:sdtPr>
            <w:sdtEndPr/>
            <w:sdtContent>
              <w:p w14:paraId="698FFA5B"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53846A9F"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Delegated Person Name:</w:t>
            </w:r>
          </w:p>
        </w:tc>
      </w:tr>
      <w:tr w:rsidR="00CC31A6" w:rsidRPr="00D14E38" w14:paraId="75CCE19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57C7D14D"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المسمى الوظيفي:</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venir Arabic Book" w:eastAsia="Times New Roman" w:hAnsi="Avenir Arabic Book" w:cs="Avenir Arabic Book"/>
                <w:sz w:val="14"/>
                <w:szCs w:val="14"/>
                <w:rtl/>
              </w:rPr>
              <w:id w:val="187025744"/>
              <w:showingPlcHdr/>
              <w:text/>
            </w:sdtPr>
            <w:sdtEndPr/>
            <w:sdtContent>
              <w:p w14:paraId="27B55D8D"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73D2B73F"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 xml:space="preserve">Job Title: </w:t>
            </w:r>
          </w:p>
        </w:tc>
      </w:tr>
      <w:tr w:rsidR="00CC31A6" w:rsidRPr="00D14E38" w14:paraId="3203161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4FF79235"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التوقيع:</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B0DD2F"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07223D6D"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479B40E9"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2A15FAF8"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p>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2849CB25"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Signature:</w:t>
            </w:r>
          </w:p>
        </w:tc>
      </w:tr>
      <w:tr w:rsidR="00C90520" w:rsidRPr="00D14E38" w14:paraId="6F882516"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3B746845" w14:textId="77777777" w:rsidR="00C90520" w:rsidRPr="00D14E38" w:rsidRDefault="00C90520" w:rsidP="00A2440E">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الختم:</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10411"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1C95FAB0"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40BEE4D0"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765CE636"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64F89FF9"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311E0520" w14:textId="77777777" w:rsidR="00DB46E9" w:rsidRPr="00D14E38" w:rsidRDefault="00DB46E9" w:rsidP="00DB46E9">
            <w:pPr>
              <w:bidi/>
              <w:contextualSpacing/>
              <w:jc w:val="center"/>
              <w:rPr>
                <w:rFonts w:ascii="Avenir Arabic Book" w:eastAsia="Times New Roman" w:hAnsi="Avenir Arabic Book" w:cs="Avenir Arabic Book"/>
                <w:sz w:val="14"/>
                <w:szCs w:val="14"/>
                <w:rtl/>
              </w:rPr>
            </w:pPr>
          </w:p>
          <w:p w14:paraId="67B76527"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01B082C8"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6B95DE90" w14:textId="77777777" w:rsidR="00C90520" w:rsidRPr="00A2440E" w:rsidRDefault="00C90520" w:rsidP="00C90520">
            <w:pPr>
              <w:contextualSpacing/>
              <w:jc w:val="both"/>
              <w:rPr>
                <w:rFonts w:ascii="Avenir Arabic Book" w:hAnsi="Avenir Arabic Book" w:cs="Avenir Arabic Book"/>
                <w:sz w:val="14"/>
                <w:szCs w:val="14"/>
              </w:rPr>
            </w:pPr>
            <w:r w:rsidRPr="00A2440E">
              <w:rPr>
                <w:rFonts w:ascii="Avenir Arabic Book" w:hAnsi="Avenir Arabic Book" w:cs="Avenir Arabic Book"/>
                <w:sz w:val="14"/>
                <w:szCs w:val="14"/>
              </w:rPr>
              <w:t>Stamp:</w:t>
            </w:r>
          </w:p>
        </w:tc>
      </w:tr>
      <w:tr w:rsidR="00C90520" w:rsidRPr="00D14E38" w14:paraId="08421E2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9117" w:type="dxa"/>
            <w:gridSpan w:val="9"/>
            <w:tcBorders>
              <w:top w:val="single" w:sz="4" w:space="0" w:color="auto"/>
            </w:tcBorders>
            <w:shd w:val="clear" w:color="auto" w:fill="auto"/>
            <w:vAlign w:val="center"/>
          </w:tcPr>
          <w:p w14:paraId="5503A79D" w14:textId="77777777" w:rsidR="00C90520" w:rsidRPr="00D14E38" w:rsidRDefault="00C90520" w:rsidP="00C90520">
            <w:pPr>
              <w:bidi/>
              <w:contextualSpacing/>
              <w:jc w:val="both"/>
              <w:rPr>
                <w:rFonts w:ascii="Avenir Arabic Book" w:hAnsi="Avenir Arabic Book" w:cs="Avenir Arabic Book"/>
                <w:sz w:val="16"/>
                <w:szCs w:val="16"/>
              </w:rPr>
            </w:pPr>
          </w:p>
        </w:tc>
      </w:tr>
      <w:tr w:rsidR="00C90520" w:rsidRPr="00D14E38" w14:paraId="071AE887"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6B8BC27D" w14:textId="77777777" w:rsidR="00C90520" w:rsidRPr="00D14E38" w:rsidRDefault="00C90520" w:rsidP="00C90520">
            <w:pPr>
              <w:bidi/>
              <w:jc w:val="both"/>
              <w:rPr>
                <w:rFonts w:ascii="Avenir Arabic Book" w:eastAsia="Times New Roman" w:hAnsi="Avenir Arabic Book" w:cs="Avenir Arabic Book"/>
                <w:b/>
                <w:bCs/>
                <w:color w:val="7D2DEB"/>
                <w:sz w:val="14"/>
                <w:szCs w:val="14"/>
              </w:rPr>
            </w:pPr>
            <w:r w:rsidRPr="00D14E38">
              <w:rPr>
                <w:rFonts w:ascii="Avenir Arabic Book" w:eastAsia="Times New Roman" w:hAnsi="Avenir Arabic Book" w:cs="Avenir Arabic Book"/>
                <w:b/>
                <w:bCs/>
                <w:color w:val="7D2DEB"/>
                <w:sz w:val="14"/>
                <w:szCs w:val="14"/>
                <w:rtl/>
              </w:rPr>
              <w:t>المستندات المطلوب إرفاقها مع نموذج الطلب</w:t>
            </w:r>
            <w:r w:rsidRPr="00D14E38">
              <w:rPr>
                <w:rFonts w:ascii="Avenir Arabic Book" w:eastAsia="Times New Roman" w:hAnsi="Avenir Arabic Book" w:cs="Avenir Arabic Book"/>
                <w:b/>
                <w:bCs/>
                <w:color w:val="7D2DEB"/>
                <w:sz w:val="14"/>
                <w:szCs w:val="14"/>
              </w:rPr>
              <w:t>:</w:t>
            </w:r>
          </w:p>
        </w:tc>
        <w:tc>
          <w:tcPr>
            <w:tcW w:w="5044" w:type="dxa"/>
            <w:gridSpan w:val="5"/>
            <w:shd w:val="clear" w:color="auto" w:fill="auto"/>
            <w:vAlign w:val="center"/>
          </w:tcPr>
          <w:p w14:paraId="6BB12D11" w14:textId="77777777" w:rsidR="00C90520" w:rsidRPr="00D14E38" w:rsidRDefault="00C90520" w:rsidP="00C90520">
            <w:pPr>
              <w:contextualSpacing/>
              <w:jc w:val="both"/>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Required Documents to be attached with the application:</w:t>
            </w:r>
          </w:p>
        </w:tc>
      </w:tr>
      <w:tr w:rsidR="00C90520" w:rsidRPr="00D14E38" w14:paraId="10A610E8"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2E57468E"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إلكترونية من السجل التجاري الصادر من وزارة التجارة والاستثمار.</w:t>
            </w:r>
          </w:p>
        </w:tc>
        <w:tc>
          <w:tcPr>
            <w:tcW w:w="5044" w:type="dxa"/>
            <w:gridSpan w:val="5"/>
            <w:shd w:val="clear" w:color="auto" w:fill="auto"/>
            <w:vAlign w:val="center"/>
          </w:tcPr>
          <w:p w14:paraId="653A8250" w14:textId="77777777" w:rsidR="00C90520" w:rsidRPr="00D14E38" w:rsidRDefault="00C90520" w:rsidP="00C90520">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1.</w:t>
            </w:r>
            <w:r w:rsidRPr="00D14E38">
              <w:rPr>
                <w:rFonts w:ascii="Avenir Arabic Book" w:eastAsia="Times New Roman" w:hAnsi="Avenir Arabic Book" w:cs="Avenir Arabic Book"/>
                <w:color w:val="000000" w:themeColor="text1"/>
                <w:sz w:val="12"/>
                <w:szCs w:val="12"/>
              </w:rPr>
              <w:tab/>
              <w:t>An electronic copy of the Commercial Register issued by Ministry of Commerce and Investment.</w:t>
            </w:r>
          </w:p>
        </w:tc>
      </w:tr>
      <w:tr w:rsidR="00C90520" w:rsidRPr="00D14E38" w14:paraId="2905081D"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4DE33F97"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من نموذج التفويض، ونسخة من المستند النظامي لإثبات صلاحية المفوض بتوقيع الطلب (مثال، النظام الأساس أو جدول الصلاحيات المعتمد من قبل مجلس الإدارة).</w:t>
            </w:r>
          </w:p>
        </w:tc>
        <w:tc>
          <w:tcPr>
            <w:tcW w:w="5044" w:type="dxa"/>
            <w:gridSpan w:val="5"/>
            <w:shd w:val="clear" w:color="auto" w:fill="auto"/>
            <w:vAlign w:val="center"/>
          </w:tcPr>
          <w:p w14:paraId="220B5D3F" w14:textId="1CD46E69" w:rsidR="00C90520" w:rsidRPr="00D14E38" w:rsidRDefault="00C90520" w:rsidP="00D6793B">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2.</w:t>
            </w:r>
            <w:r w:rsidRPr="00D14E38">
              <w:rPr>
                <w:rFonts w:ascii="Avenir Arabic Book" w:eastAsia="Times New Roman" w:hAnsi="Avenir Arabic Book" w:cs="Avenir Arabic Book"/>
                <w:color w:val="000000" w:themeColor="text1"/>
                <w:sz w:val="12"/>
                <w:szCs w:val="12"/>
              </w:rPr>
              <w:tab/>
              <w:t>Delegation letter for the applicant delegated person and a copy of the legal document to prove the validity of the delegator to singe the request (for example, the Article of Association an authority matrix approved by the Board of Directors).</w:t>
            </w:r>
          </w:p>
        </w:tc>
      </w:tr>
      <w:tr w:rsidR="00C90520" w:rsidRPr="00D14E38" w14:paraId="15C95EC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41150C4A"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نموذج طلب تسجيل مستخدم المعتمد لدى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044" w:type="dxa"/>
            <w:gridSpan w:val="5"/>
            <w:shd w:val="clear" w:color="auto" w:fill="auto"/>
            <w:vAlign w:val="center"/>
          </w:tcPr>
          <w:p w14:paraId="5F853EDC" w14:textId="77777777" w:rsidR="00C90520" w:rsidRPr="00D14E38" w:rsidRDefault="00C90520" w:rsidP="00C90520">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3.</w:t>
            </w:r>
            <w:r w:rsidRPr="00D14E38">
              <w:rPr>
                <w:rFonts w:ascii="Avenir Arabic Book" w:eastAsia="Times New Roman" w:hAnsi="Avenir Arabic Book" w:cs="Avenir Arabic Book"/>
                <w:color w:val="000000" w:themeColor="text1"/>
                <w:sz w:val="12"/>
                <w:szCs w:val="12"/>
              </w:rPr>
              <w:tab/>
              <w:t xml:space="preserve">User registration request form approved by </w:t>
            </w:r>
            <w:r w:rsidR="00CB7F99" w:rsidRPr="00D14E38">
              <w:rPr>
                <w:rFonts w:ascii="Avenir Arabic Book" w:eastAsia="Times New Roman" w:hAnsi="Avenir Arabic Book" w:cs="Avenir Arabic Book"/>
                <w:color w:val="000000" w:themeColor="text1"/>
                <w:sz w:val="12"/>
                <w:szCs w:val="12"/>
              </w:rPr>
              <w:t>“Edaa”</w:t>
            </w:r>
            <w:r w:rsidRPr="00D14E38">
              <w:rPr>
                <w:rFonts w:ascii="Avenir Arabic Book" w:eastAsia="Times New Roman" w:hAnsi="Avenir Arabic Book" w:cs="Avenir Arabic Book"/>
                <w:color w:val="000000" w:themeColor="text1"/>
                <w:sz w:val="12"/>
                <w:szCs w:val="12"/>
              </w:rPr>
              <w:t>.</w:t>
            </w:r>
          </w:p>
        </w:tc>
      </w:tr>
      <w:tr w:rsidR="00C90520" w:rsidRPr="00D14E38" w14:paraId="5E0D4DB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9117" w:type="dxa"/>
            <w:gridSpan w:val="9"/>
            <w:shd w:val="clear" w:color="auto" w:fill="auto"/>
            <w:vAlign w:val="center"/>
          </w:tcPr>
          <w:p w14:paraId="6946D95A" w14:textId="77777777" w:rsidR="00C90520" w:rsidRPr="00D14E38" w:rsidRDefault="00C90520" w:rsidP="00CC31A6">
            <w:pPr>
              <w:bidi/>
              <w:contextualSpacing/>
              <w:jc w:val="both"/>
              <w:rPr>
                <w:rFonts w:ascii="Avenir Arabic Book" w:eastAsia="Times New Roman" w:hAnsi="Avenir Arabic Book" w:cs="Avenir Arabic Book"/>
                <w:color w:val="000000" w:themeColor="text1"/>
                <w:sz w:val="12"/>
                <w:szCs w:val="12"/>
              </w:rPr>
            </w:pPr>
          </w:p>
        </w:tc>
      </w:tr>
    </w:tbl>
    <w:p w14:paraId="3F6ABD78" w14:textId="77777777" w:rsidR="00DB17CB" w:rsidRPr="00D14E38" w:rsidRDefault="00DB17CB">
      <w:pPr>
        <w:rPr>
          <w:rFonts w:ascii="Avenir Arabic Book" w:hAnsi="Avenir Arabic Book" w:cs="Avenir Arabic Book"/>
          <w:sz w:val="16"/>
          <w:szCs w:val="16"/>
          <w:rtl/>
        </w:rPr>
      </w:pPr>
      <w:r w:rsidRPr="00D14E38">
        <w:rPr>
          <w:rFonts w:ascii="Avenir Arabic Book" w:hAnsi="Avenir Arabic Book" w:cs="Avenir Arabic Book"/>
          <w:sz w:val="16"/>
          <w:szCs w:val="16"/>
          <w:rtl/>
        </w:rPr>
        <w:br w:type="page"/>
      </w:r>
    </w:p>
    <w:tbl>
      <w:tblPr>
        <w:tblStyle w:val="TableGrid"/>
        <w:bidiVisual/>
        <w:tblW w:w="9558" w:type="dxa"/>
        <w:tblLook w:val="04A0" w:firstRow="1" w:lastRow="0" w:firstColumn="1" w:lastColumn="0" w:noHBand="0" w:noVBand="1"/>
      </w:tblPr>
      <w:tblGrid>
        <w:gridCol w:w="4426"/>
        <w:gridCol w:w="5132"/>
      </w:tblGrid>
      <w:tr w:rsidR="00DB17CB" w:rsidRPr="00D14E38" w14:paraId="159EDF0F" w14:textId="77777777" w:rsidTr="003F0BA6">
        <w:tc>
          <w:tcPr>
            <w:tcW w:w="4426" w:type="dxa"/>
            <w:tcBorders>
              <w:top w:val="nil"/>
              <w:left w:val="nil"/>
              <w:bottom w:val="nil"/>
              <w:right w:val="nil"/>
            </w:tcBorders>
          </w:tcPr>
          <w:p w14:paraId="7CF37E94" w14:textId="77777777" w:rsidR="00F92C8F" w:rsidRPr="00D14E38" w:rsidRDefault="00F92C8F" w:rsidP="00DB17CB">
            <w:pPr>
              <w:bidi/>
              <w:spacing w:after="240"/>
              <w:contextualSpacing/>
              <w:jc w:val="center"/>
              <w:rPr>
                <w:rFonts w:ascii="Avenir Arabic Book" w:eastAsia="Times New Roman" w:hAnsi="Avenir Arabic Book" w:cs="Avenir Arabic Book"/>
                <w:b/>
                <w:bCs/>
                <w:color w:val="001F33"/>
                <w:sz w:val="14"/>
                <w:szCs w:val="14"/>
                <w:rtl/>
              </w:rPr>
            </w:pPr>
            <w:r w:rsidRPr="00D14E38">
              <w:rPr>
                <w:rFonts w:ascii="Avenir Arabic Book" w:eastAsia="Times New Roman" w:hAnsi="Avenir Arabic Book" w:cs="Avenir Arabic Book"/>
                <w:b/>
                <w:bCs/>
                <w:color w:val="001F33"/>
                <w:sz w:val="14"/>
                <w:szCs w:val="14"/>
                <w:rtl/>
              </w:rPr>
              <w:lastRenderedPageBreak/>
              <w:t>الملحق (أ)</w:t>
            </w:r>
          </w:p>
          <w:p w14:paraId="244BF9BD" w14:textId="77777777" w:rsidR="00DB17CB" w:rsidRPr="00D14E38" w:rsidRDefault="00DB17CB" w:rsidP="00CB7F99">
            <w:pPr>
              <w:bidi/>
              <w:spacing w:after="240"/>
              <w:contextualSpacing/>
              <w:jc w:val="center"/>
              <w:rPr>
                <w:rFonts w:ascii="Avenir Arabic Book" w:eastAsia="Times New Roman" w:hAnsi="Avenir Arabic Book" w:cs="Avenir Arabic Book"/>
                <w:b/>
                <w:bCs/>
                <w:color w:val="00416A"/>
                <w:sz w:val="14"/>
                <w:szCs w:val="14"/>
                <w:rtl/>
              </w:rPr>
            </w:pPr>
            <w:r w:rsidRPr="00D14E38">
              <w:rPr>
                <w:rFonts w:ascii="Avenir Arabic Book" w:eastAsia="Times New Roman" w:hAnsi="Avenir Arabic Book" w:cs="Avenir Arabic Book"/>
                <w:b/>
                <w:bCs/>
                <w:color w:val="001F33"/>
                <w:sz w:val="14"/>
                <w:szCs w:val="14"/>
                <w:rtl/>
              </w:rPr>
              <w:t xml:space="preserve">شروط وأحكام خدمات </w:t>
            </w:r>
            <w:r w:rsidR="00CB7F99" w:rsidRPr="00D14E38">
              <w:rPr>
                <w:rFonts w:ascii="Avenir Arabic Book" w:eastAsia="Times New Roman" w:hAnsi="Avenir Arabic Book" w:cs="Avenir Arabic Book"/>
                <w:b/>
                <w:bCs/>
                <w:color w:val="001F33"/>
                <w:sz w:val="14"/>
                <w:szCs w:val="14"/>
                <w:rtl/>
              </w:rPr>
              <w:t>"</w:t>
            </w:r>
            <w:r w:rsidR="00401CC4" w:rsidRPr="00D14E38">
              <w:rPr>
                <w:rFonts w:ascii="Avenir Arabic Book" w:eastAsia="Times New Roman" w:hAnsi="Avenir Arabic Book" w:cs="Avenir Arabic Book"/>
                <w:b/>
                <w:bCs/>
                <w:color w:val="001F33"/>
                <w:sz w:val="14"/>
                <w:szCs w:val="14"/>
                <w:rtl/>
              </w:rPr>
              <w:t>إيداع</w:t>
            </w:r>
            <w:r w:rsidR="00CB7F99" w:rsidRPr="00D14E38">
              <w:rPr>
                <w:rFonts w:ascii="Avenir Arabic Book" w:eastAsia="Times New Roman" w:hAnsi="Avenir Arabic Book" w:cs="Avenir Arabic Book"/>
                <w:b/>
                <w:bCs/>
                <w:color w:val="00416A"/>
                <w:sz w:val="14"/>
                <w:szCs w:val="14"/>
                <w:rtl/>
              </w:rPr>
              <w:t>"</w:t>
            </w:r>
          </w:p>
        </w:tc>
        <w:tc>
          <w:tcPr>
            <w:tcW w:w="5132" w:type="dxa"/>
            <w:tcBorders>
              <w:top w:val="nil"/>
              <w:left w:val="nil"/>
              <w:bottom w:val="nil"/>
              <w:right w:val="nil"/>
            </w:tcBorders>
          </w:tcPr>
          <w:p w14:paraId="11B898D0" w14:textId="77777777" w:rsidR="00F92C8F" w:rsidRPr="00D14E38" w:rsidRDefault="00F92C8F" w:rsidP="00CB7F99">
            <w:pPr>
              <w:spacing w:after="240"/>
              <w:contextualSpacing/>
              <w:jc w:val="center"/>
              <w:rPr>
                <w:rFonts w:ascii="Avenir Arabic Book" w:eastAsia="Times New Roman" w:hAnsi="Avenir Arabic Book" w:cs="Avenir Arabic Book"/>
                <w:b/>
                <w:bCs/>
                <w:color w:val="001F33"/>
                <w:sz w:val="16"/>
                <w:szCs w:val="16"/>
              </w:rPr>
            </w:pPr>
            <w:r w:rsidRPr="00D14E38">
              <w:rPr>
                <w:rFonts w:ascii="Avenir Arabic Book" w:eastAsia="Times New Roman" w:hAnsi="Avenir Arabic Book" w:cs="Avenir Arabic Book"/>
                <w:b/>
                <w:bCs/>
                <w:color w:val="001F33"/>
                <w:sz w:val="16"/>
                <w:szCs w:val="16"/>
              </w:rPr>
              <w:t>Annex (A)</w:t>
            </w:r>
          </w:p>
          <w:p w14:paraId="71CB0C2C" w14:textId="77777777" w:rsidR="00DB17CB" w:rsidRPr="00D14E38" w:rsidRDefault="00CB7F99" w:rsidP="00CB7F99">
            <w:pPr>
              <w:spacing w:after="240"/>
              <w:contextualSpacing/>
              <w:jc w:val="center"/>
              <w:rPr>
                <w:rFonts w:ascii="Avenir Arabic Book" w:eastAsia="Times New Roman" w:hAnsi="Avenir Arabic Book" w:cs="Avenir Arabic Book"/>
                <w:b/>
                <w:bCs/>
                <w:color w:val="00416A"/>
                <w:sz w:val="16"/>
                <w:szCs w:val="16"/>
              </w:rPr>
            </w:pPr>
            <w:r w:rsidRPr="00D14E38">
              <w:rPr>
                <w:rFonts w:ascii="Avenir Arabic Book" w:eastAsia="Times New Roman" w:hAnsi="Avenir Arabic Book" w:cs="Avenir Arabic Book"/>
                <w:b/>
                <w:bCs/>
                <w:color w:val="001F33"/>
                <w:sz w:val="16"/>
                <w:szCs w:val="16"/>
              </w:rPr>
              <w:t>“Edaa”</w:t>
            </w:r>
            <w:r w:rsidR="00D27B42" w:rsidRPr="00D14E38">
              <w:rPr>
                <w:rFonts w:ascii="Avenir Arabic Book" w:eastAsia="Times New Roman" w:hAnsi="Avenir Arabic Book" w:cs="Avenir Arabic Book"/>
                <w:b/>
                <w:bCs/>
                <w:color w:val="001F33"/>
                <w:sz w:val="16"/>
                <w:szCs w:val="16"/>
              </w:rPr>
              <w:t xml:space="preserve"> </w:t>
            </w:r>
            <w:r w:rsidRPr="00D14E38">
              <w:rPr>
                <w:rFonts w:ascii="Avenir Arabic Book" w:eastAsia="Times New Roman" w:hAnsi="Avenir Arabic Book" w:cs="Avenir Arabic Book"/>
                <w:b/>
                <w:bCs/>
                <w:color w:val="001F33"/>
                <w:sz w:val="16"/>
                <w:szCs w:val="16"/>
              </w:rPr>
              <w:t>Services Terms and Conditions</w:t>
            </w:r>
          </w:p>
        </w:tc>
      </w:tr>
      <w:tr w:rsidR="00DB17CB" w:rsidRPr="00D14E38" w14:paraId="0B726933" w14:textId="77777777" w:rsidTr="003F0BA6">
        <w:tc>
          <w:tcPr>
            <w:tcW w:w="4426" w:type="dxa"/>
            <w:tcBorders>
              <w:top w:val="nil"/>
              <w:left w:val="nil"/>
              <w:bottom w:val="nil"/>
              <w:right w:val="nil"/>
            </w:tcBorders>
          </w:tcPr>
          <w:p w14:paraId="0AE00BA8" w14:textId="77777777" w:rsidR="00DB17CB" w:rsidRPr="00D14E38" w:rsidRDefault="00DB17CB" w:rsidP="00DB17CB">
            <w:pPr>
              <w:numPr>
                <w:ilvl w:val="0"/>
                <w:numId w:val="1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تمهيد</w:t>
            </w:r>
          </w:p>
          <w:p w14:paraId="502BF144" w14:textId="77777777" w:rsidR="00DB17CB" w:rsidRPr="00D14E38" w:rsidRDefault="00DB17CB" w:rsidP="00CB7F99">
            <w:pPr>
              <w:bidi/>
              <w:spacing w:after="120"/>
              <w:jc w:val="both"/>
              <w:rPr>
                <w:rFonts w:ascii="Avenir Arabic Book" w:eastAsia="Times New Roman" w:hAnsi="Avenir Arabic Book" w:cs="Avenir Arabic Book"/>
                <w:color w:val="000000" w:themeColor="text1"/>
                <w:sz w:val="14"/>
                <w:szCs w:val="14"/>
                <w:rtl/>
              </w:rPr>
            </w:pPr>
            <w:r w:rsidRPr="00D14E38">
              <w:rPr>
                <w:rFonts w:ascii="Avenir Arabic Book" w:eastAsia="Times New Roman" w:hAnsi="Avenir Arabic Book" w:cs="Avenir Arabic Book"/>
                <w:color w:val="000000" w:themeColor="text1"/>
                <w:sz w:val="12"/>
                <w:szCs w:val="12"/>
                <w:rtl/>
              </w:rPr>
              <w:t xml:space="preserve">يُعَدّ تقديم نموذج طلب الخدمات إقراراً من المصدر باطلاعه وموافقته والتزامه بهذه الشروط والأحكام، ويشكل قبوله لهذه الشروط والأحكام عقداً مبرماً بينه وبين </w:t>
            </w:r>
            <w:r w:rsidR="00CB7F99" w:rsidRPr="00D14E38">
              <w:rPr>
                <w:rFonts w:ascii="Avenir Arabic Book" w:eastAsia="Times New Roman" w:hAnsi="Avenir Arabic Book" w:cs="Avenir Arabic Book"/>
                <w:color w:val="000000" w:themeColor="text1"/>
                <w:sz w:val="12"/>
                <w:szCs w:val="12"/>
                <w:rtl/>
              </w:rPr>
              <w:t>"</w:t>
            </w:r>
            <w:r w:rsidR="00401CC4" w:rsidRPr="00D14E38">
              <w:rPr>
                <w:rFonts w:ascii="Avenir Arabic Book" w:eastAsia="Times New Roman" w:hAnsi="Avenir Arabic Book" w:cs="Avenir Arabic Book"/>
                <w:color w:val="000000" w:themeColor="text1"/>
                <w:sz w:val="12"/>
                <w:szCs w:val="12"/>
                <w:rtl/>
              </w:rPr>
              <w:t>إيداع</w:t>
            </w:r>
            <w:r w:rsidR="00CB7F99" w:rsidRPr="00D14E38">
              <w:rPr>
                <w:rFonts w:ascii="Avenir Arabic Book" w:eastAsia="Times New Roman" w:hAnsi="Avenir Arabic Book" w:cs="Avenir Arabic Book"/>
                <w:color w:val="000000" w:themeColor="text1"/>
                <w:sz w:val="12"/>
                <w:szCs w:val="12"/>
                <w:rtl/>
              </w:rPr>
              <w:t>"</w:t>
            </w:r>
            <w:r w:rsidRPr="00D14E38">
              <w:rPr>
                <w:rFonts w:ascii="Avenir Arabic Book" w:eastAsia="Times New Roman" w:hAnsi="Avenir Arabic Book" w:cs="Avenir Arabic Book"/>
                <w:color w:val="000000" w:themeColor="text1"/>
                <w:sz w:val="12"/>
                <w:szCs w:val="12"/>
                <w:rtl/>
              </w:rPr>
              <w:t xml:space="preserve">. </w:t>
            </w:r>
          </w:p>
        </w:tc>
        <w:tc>
          <w:tcPr>
            <w:tcW w:w="5132" w:type="dxa"/>
            <w:tcBorders>
              <w:top w:val="nil"/>
              <w:left w:val="nil"/>
              <w:bottom w:val="nil"/>
              <w:right w:val="nil"/>
            </w:tcBorders>
          </w:tcPr>
          <w:p w14:paraId="40D39140" w14:textId="77777777" w:rsidR="00F92C8F" w:rsidRPr="00D14E38" w:rsidRDefault="002F3B47" w:rsidP="00F92C8F">
            <w:pPr>
              <w:ind w:left="342" w:hanging="342"/>
              <w:jc w:val="lowKashida"/>
              <w:rPr>
                <w:rFonts w:ascii="Avenir Arabic Book" w:hAnsi="Avenir Arabic Book" w:cs="Avenir Arabic Book"/>
                <w:b/>
                <w:bCs/>
                <w:color w:val="7D2DEB"/>
                <w:sz w:val="14"/>
                <w:szCs w:val="14"/>
              </w:rPr>
            </w:pPr>
            <w:r w:rsidRPr="00D14E38">
              <w:rPr>
                <w:rFonts w:ascii="Avenir Arabic Book" w:hAnsi="Avenir Arabic Book" w:cs="Avenir Arabic Book"/>
                <w:b/>
                <w:bCs/>
                <w:color w:val="7D2DEB"/>
                <w:sz w:val="14"/>
                <w:szCs w:val="14"/>
              </w:rPr>
              <w:t xml:space="preserve">1.   </w:t>
            </w:r>
            <w:r w:rsidR="00F92C8F" w:rsidRPr="00D14E38">
              <w:rPr>
                <w:rFonts w:ascii="Avenir Arabic Book" w:hAnsi="Avenir Arabic Book" w:cs="Avenir Arabic Book"/>
                <w:b/>
                <w:bCs/>
                <w:color w:val="7D2DEB"/>
                <w:sz w:val="14"/>
                <w:szCs w:val="14"/>
              </w:rPr>
              <w:t>Preamble</w:t>
            </w:r>
          </w:p>
          <w:p w14:paraId="0F780C09" w14:textId="71F56594" w:rsidR="003F0BA6" w:rsidRPr="003F0BA6" w:rsidRDefault="00F92C8F" w:rsidP="003F0BA6">
            <w:pPr>
              <w:jc w:val="lowKashida"/>
              <w:rPr>
                <w:rFonts w:ascii="Avenir Arabic Book" w:hAnsi="Avenir Arabic Book" w:cs="Avenir Arabic Book"/>
                <w:sz w:val="12"/>
                <w:szCs w:val="12"/>
                <w:rtl/>
              </w:rPr>
            </w:pPr>
            <w:r w:rsidRPr="00D14E38">
              <w:rPr>
                <w:rFonts w:ascii="Avenir Arabic Book" w:hAnsi="Avenir Arabic Book" w:cs="Avenir Arabic Book"/>
                <w:sz w:val="12"/>
                <w:szCs w:val="12"/>
              </w:rPr>
              <w:t xml:space="preserve">By submitting the Services Application Form, the Issuer acknowledges reviewing, approving, and undertaking to abide by these terms and conditions. The approval of these terms and conditions shall form a conclusive contract between such Issuer and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Company.</w:t>
            </w:r>
          </w:p>
        </w:tc>
      </w:tr>
      <w:tr w:rsidR="00DB17CB" w:rsidRPr="00D14E38" w14:paraId="5E6AC344" w14:textId="77777777" w:rsidTr="003F0BA6">
        <w:tc>
          <w:tcPr>
            <w:tcW w:w="4426" w:type="dxa"/>
            <w:tcBorders>
              <w:top w:val="nil"/>
              <w:left w:val="nil"/>
              <w:bottom w:val="nil"/>
              <w:right w:val="nil"/>
            </w:tcBorders>
          </w:tcPr>
          <w:p w14:paraId="3F3A7848" w14:textId="77777777" w:rsidR="00DB17CB" w:rsidRPr="00D14E38" w:rsidRDefault="00DB17CB" w:rsidP="00DB17CB">
            <w:pPr>
              <w:numPr>
                <w:ilvl w:val="0"/>
                <w:numId w:val="1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التعريفات</w:t>
            </w:r>
          </w:p>
          <w:p w14:paraId="4125492F" w14:textId="77777777" w:rsidR="00DB17CB" w:rsidRPr="00D14E38" w:rsidRDefault="00DB17CB" w:rsidP="00F722B1">
            <w:pPr>
              <w:bidi/>
              <w:contextualSpacing/>
              <w:jc w:val="both"/>
              <w:rPr>
                <w:rFonts w:ascii="Avenir Arabic Book" w:eastAsia="Times New Roman" w:hAnsi="Avenir Arabic Book" w:cs="Avenir Arabic Book"/>
                <w:color w:val="000000" w:themeColor="text1"/>
                <w:sz w:val="14"/>
                <w:szCs w:val="14"/>
                <w:rtl/>
              </w:rPr>
            </w:pPr>
            <w:r w:rsidRPr="00D14E38">
              <w:rPr>
                <w:rFonts w:ascii="Avenir Arabic Book" w:eastAsia="Times New Roman" w:hAnsi="Avenir Arabic Book" w:cs="Avenir Arabic Book"/>
                <w:color w:val="000000" w:themeColor="text1"/>
                <w:sz w:val="12"/>
                <w:szCs w:val="12"/>
                <w:rtl/>
              </w:rPr>
              <w:t>يُقصد بالكلمات والعبارات الواردة أدناه (سواءً ذكرت بصيغة فرديه أو جماعية) المعاني الموضحة إزاءها ما لم يقض سياق النص بغير ذلك، وتفسر الكلمات والعبارات الأخرى وفقاً للمعاني الموضحة في قائمة المصطلحات المستخدمة في لوائح ه</w:t>
            </w:r>
            <w:r w:rsidR="00F722B1" w:rsidRPr="00D14E38">
              <w:rPr>
                <w:rFonts w:ascii="Avenir Arabic Book" w:eastAsia="Times New Roman" w:hAnsi="Avenir Arabic Book" w:cs="Avenir Arabic Book"/>
                <w:color w:val="000000" w:themeColor="text1"/>
                <w:sz w:val="12"/>
                <w:szCs w:val="12"/>
                <w:rtl/>
              </w:rPr>
              <w:t>يئة السوق المالية وقواعد السوق:</w:t>
            </w:r>
          </w:p>
        </w:tc>
        <w:tc>
          <w:tcPr>
            <w:tcW w:w="5132" w:type="dxa"/>
            <w:tcBorders>
              <w:top w:val="nil"/>
              <w:left w:val="nil"/>
              <w:bottom w:val="nil"/>
              <w:right w:val="nil"/>
            </w:tcBorders>
          </w:tcPr>
          <w:p w14:paraId="4E75608C" w14:textId="77777777" w:rsidR="00F92C8F" w:rsidRPr="00D14E38" w:rsidRDefault="00086D8D" w:rsidP="002F3B47">
            <w:pPr>
              <w:ind w:left="342" w:hanging="342"/>
              <w:jc w:val="lowKashida"/>
              <w:rPr>
                <w:rFonts w:ascii="Avenir Arabic Book" w:hAnsi="Avenir Arabic Book" w:cs="Avenir Arabic Book"/>
                <w:b/>
                <w:bCs/>
                <w:color w:val="7D2DEB"/>
                <w:sz w:val="14"/>
                <w:szCs w:val="14"/>
              </w:rPr>
            </w:pPr>
            <w:r w:rsidRPr="00D14E38">
              <w:rPr>
                <w:rFonts w:ascii="Avenir Arabic Book" w:hAnsi="Avenir Arabic Book" w:cs="Avenir Arabic Book"/>
                <w:b/>
                <w:bCs/>
                <w:color w:val="7D2DEB"/>
                <w:sz w:val="14"/>
                <w:szCs w:val="14"/>
              </w:rPr>
              <w:t>2</w:t>
            </w:r>
            <w:r w:rsidR="00F92C8F" w:rsidRPr="00D14E38">
              <w:rPr>
                <w:rFonts w:ascii="Avenir Arabic Book" w:hAnsi="Avenir Arabic Book" w:cs="Avenir Arabic Book"/>
                <w:b/>
                <w:bCs/>
                <w:color w:val="7D2DEB"/>
                <w:sz w:val="14"/>
                <w:szCs w:val="14"/>
              </w:rPr>
              <w:t>.</w:t>
            </w:r>
            <w:r w:rsidR="002F3B47" w:rsidRPr="00D14E38">
              <w:rPr>
                <w:rFonts w:ascii="Avenir Arabic Book" w:hAnsi="Avenir Arabic Book" w:cs="Avenir Arabic Book"/>
                <w:b/>
                <w:bCs/>
                <w:color w:val="7D2DEB"/>
                <w:sz w:val="14"/>
                <w:szCs w:val="14"/>
              </w:rPr>
              <w:t xml:space="preserve">  </w:t>
            </w:r>
            <w:r w:rsidR="00F92C8F" w:rsidRPr="00D14E38">
              <w:rPr>
                <w:rFonts w:ascii="Avenir Arabic Book" w:hAnsi="Avenir Arabic Book" w:cs="Avenir Arabic Book"/>
                <w:b/>
                <w:bCs/>
                <w:color w:val="7D2DEB"/>
                <w:sz w:val="14"/>
                <w:szCs w:val="14"/>
              </w:rPr>
              <w:t>Definitions</w:t>
            </w:r>
          </w:p>
          <w:p w14:paraId="0805B7D9" w14:textId="77777777" w:rsidR="00DB17CB" w:rsidRPr="00D14E38" w:rsidRDefault="00086D8D" w:rsidP="00086D8D">
            <w:pPr>
              <w:jc w:val="lowKashida"/>
              <w:rPr>
                <w:rFonts w:ascii="Avenir Arabic Book" w:hAnsi="Avenir Arabic Book" w:cs="Avenir Arabic Book"/>
                <w:sz w:val="12"/>
                <w:szCs w:val="12"/>
                <w:rtl/>
              </w:rPr>
            </w:pPr>
            <w:r w:rsidRPr="00D14E38">
              <w:rPr>
                <w:rFonts w:ascii="Avenir Arabic Book" w:hAnsi="Avenir Arabic Book" w:cs="Avenir Arabic Book"/>
                <w:sz w:val="12"/>
                <w:szCs w:val="12"/>
              </w:rPr>
              <w:t xml:space="preserve">Following words and phrases (whether in singular or plural form) shall have the meanings ascribed thereto hereunder unless </w:t>
            </w:r>
            <w:r w:rsidR="00F722B1" w:rsidRPr="00D14E38">
              <w:rPr>
                <w:rFonts w:ascii="Avenir Arabic Book" w:hAnsi="Avenir Arabic Book" w:cs="Avenir Arabic Book"/>
                <w:sz w:val="12"/>
                <w:szCs w:val="12"/>
              </w:rPr>
              <w:t>the context requires otherwise:</w:t>
            </w:r>
          </w:p>
        </w:tc>
      </w:tr>
      <w:tr w:rsidR="00086D8D" w:rsidRPr="00D14E38" w14:paraId="46F42F55" w14:textId="77777777" w:rsidTr="003F0BA6">
        <w:tc>
          <w:tcPr>
            <w:tcW w:w="4426" w:type="dxa"/>
            <w:tcBorders>
              <w:top w:val="nil"/>
              <w:left w:val="nil"/>
              <w:bottom w:val="nil"/>
              <w:right w:val="nil"/>
            </w:tcBorders>
          </w:tcPr>
          <w:p w14:paraId="40D1F3D3"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يوم عمل:</w:t>
            </w:r>
            <w:r w:rsidRPr="00D14E38">
              <w:rPr>
                <w:rFonts w:ascii="Avenir Arabic Book" w:eastAsia="Times New Roman" w:hAnsi="Avenir Arabic Book" w:cs="Avenir Arabic Book"/>
                <w:color w:val="000000" w:themeColor="text1"/>
                <w:sz w:val="12"/>
                <w:szCs w:val="12"/>
                <w:rtl/>
              </w:rPr>
              <w:t xml:space="preserve"> أيام العمل الرسمية ل</w:t>
            </w:r>
            <w:r w:rsidR="00401CC4" w:rsidRPr="00D14E38">
              <w:rPr>
                <w:rFonts w:ascii="Avenir Arabic Book" w:eastAsia="Times New Roman" w:hAnsi="Avenir Arabic Book" w:cs="Avenir Arabic Book"/>
                <w:color w:val="000000" w:themeColor="text1"/>
                <w:sz w:val="12"/>
                <w:szCs w:val="12"/>
                <w:rtl/>
              </w:rPr>
              <w:t xml:space="preserve">شركة </w:t>
            </w:r>
            <w:r w:rsidRPr="00D14E38">
              <w:rPr>
                <w:rFonts w:ascii="Avenir Arabic Book" w:eastAsia="Times New Roman" w:hAnsi="Avenir Arabic Book" w:cs="Avenir Arabic Book"/>
                <w:color w:val="000000" w:themeColor="text1"/>
                <w:sz w:val="12"/>
                <w:szCs w:val="12"/>
                <w:rtl/>
              </w:rPr>
              <w:t>مركز إيداع الأوراق المالية.</w:t>
            </w:r>
          </w:p>
        </w:tc>
        <w:tc>
          <w:tcPr>
            <w:tcW w:w="5132" w:type="dxa"/>
            <w:tcBorders>
              <w:top w:val="nil"/>
              <w:left w:val="nil"/>
              <w:bottom w:val="nil"/>
              <w:right w:val="nil"/>
            </w:tcBorders>
          </w:tcPr>
          <w:p w14:paraId="5183C39D" w14:textId="77777777" w:rsidR="00086D8D" w:rsidRPr="00D14E38" w:rsidRDefault="00086D8D" w:rsidP="00CB7F99">
            <w:pPr>
              <w:spacing w:line="259" w:lineRule="auto"/>
              <w:ind w:left="522" w:hanging="450"/>
              <w:jc w:val="mediumKashida"/>
              <w:rPr>
                <w:rFonts w:ascii="Avenir Arabic Book" w:hAnsi="Avenir Arabic Book" w:cs="Avenir Arabic Book"/>
                <w:b/>
                <w:bCs/>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Business Day:</w:t>
            </w:r>
            <w:r w:rsidRPr="00D14E38">
              <w:rPr>
                <w:rFonts w:ascii="Avenir Arabic Book" w:hAnsi="Avenir Arabic Book" w:cs="Avenir Arabic Book"/>
                <w:sz w:val="12"/>
                <w:szCs w:val="12"/>
              </w:rPr>
              <w:t xml:space="preserve"> business day for the Securities </w:t>
            </w:r>
            <w:r w:rsidR="00CB7F99" w:rsidRPr="00D14E38">
              <w:rPr>
                <w:rFonts w:ascii="Avenir Arabic Book" w:hAnsi="Avenir Arabic Book" w:cs="Avenir Arabic Book"/>
                <w:sz w:val="12"/>
                <w:szCs w:val="12"/>
              </w:rPr>
              <w:t>Depository Center</w:t>
            </w:r>
            <w:r w:rsidRPr="00D14E38">
              <w:rPr>
                <w:rFonts w:ascii="Avenir Arabic Book" w:hAnsi="Avenir Arabic Book" w:cs="Avenir Arabic Book"/>
                <w:sz w:val="12"/>
                <w:szCs w:val="12"/>
              </w:rPr>
              <w:t xml:space="preserve"> Company.</w:t>
            </w:r>
          </w:p>
        </w:tc>
      </w:tr>
      <w:tr w:rsidR="00086D8D" w:rsidRPr="00D14E38" w14:paraId="1A3D9BDD" w14:textId="77777777" w:rsidTr="003F0BA6">
        <w:tc>
          <w:tcPr>
            <w:tcW w:w="4426" w:type="dxa"/>
            <w:tcBorders>
              <w:top w:val="nil"/>
              <w:left w:val="nil"/>
              <w:bottom w:val="nil"/>
              <w:right w:val="nil"/>
            </w:tcBorders>
          </w:tcPr>
          <w:p w14:paraId="20C8ACCB" w14:textId="77777777" w:rsidR="00086D8D" w:rsidRPr="00D14E38" w:rsidRDefault="00F722B1" w:rsidP="00401CC4">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المقابل المالي</w:t>
            </w:r>
            <w:r w:rsidR="00401CC4" w:rsidRPr="00D14E38">
              <w:rPr>
                <w:rFonts w:ascii="Avenir Arabic Book" w:eastAsia="Times New Roman" w:hAnsi="Avenir Arabic Book" w:cs="Avenir Arabic Book"/>
                <w:color w:val="000000" w:themeColor="text1"/>
                <w:sz w:val="12"/>
                <w:szCs w:val="12"/>
                <w:rtl/>
              </w:rPr>
              <w:t xml:space="preserve">: الموضح في ملحق (ب) </w:t>
            </w:r>
            <w:r w:rsidRPr="00D14E38">
              <w:rPr>
                <w:rFonts w:ascii="Avenir Arabic Book" w:hAnsi="Avenir Arabic Book" w:cs="Avenir Arabic Book"/>
                <w:sz w:val="12"/>
                <w:szCs w:val="12"/>
                <w:rtl/>
              </w:rPr>
              <w:t xml:space="preserve">قائمة خدمات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4D99A436" w14:textId="77777777" w:rsidR="00086D8D" w:rsidRPr="00D14E38" w:rsidRDefault="00086D8D" w:rsidP="008166CC">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2</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Fees</w:t>
            </w:r>
            <w:r w:rsidRPr="00D14E38">
              <w:rPr>
                <w:rFonts w:ascii="Avenir Arabic Book" w:hAnsi="Avenir Arabic Book" w:cs="Avenir Arabic Book"/>
                <w:sz w:val="12"/>
                <w:szCs w:val="12"/>
              </w:rPr>
              <w:t xml:space="preserve">: The fees given in return of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 xml:space="preserve">Services as provided in Annex (b) Fees, in addition to the fees due upon the transactions resulting from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 xml:space="preserve">Services, as determined by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from time to time.</w:t>
            </w:r>
          </w:p>
        </w:tc>
      </w:tr>
      <w:tr w:rsidR="00086D8D" w:rsidRPr="00D14E38" w14:paraId="5E6B2F72" w14:textId="77777777" w:rsidTr="003F0BA6">
        <w:tc>
          <w:tcPr>
            <w:tcW w:w="4426" w:type="dxa"/>
            <w:tcBorders>
              <w:top w:val="nil"/>
              <w:left w:val="nil"/>
              <w:bottom w:val="nil"/>
              <w:right w:val="nil"/>
            </w:tcBorders>
          </w:tcPr>
          <w:p w14:paraId="48912482" w14:textId="77777777" w:rsidR="00F722B1" w:rsidRPr="00D14E38" w:rsidRDefault="00F722B1"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 xml:space="preserve">الأنظمة والقواعد ذات العلاقة: </w:t>
            </w:r>
            <w:r w:rsidRPr="00D14E38">
              <w:rPr>
                <w:rFonts w:ascii="Avenir Arabic Book" w:eastAsia="Times New Roman" w:hAnsi="Avenir Arabic Book" w:cs="Avenir Arabic Book"/>
                <w:color w:val="000000" w:themeColor="text1"/>
                <w:sz w:val="12"/>
                <w:szCs w:val="12"/>
                <w:rtl/>
              </w:rPr>
              <w:t xml:space="preserve">تشمل - من أجل التوضيح لا الحصر </w:t>
            </w:r>
            <w:proofErr w:type="gramStart"/>
            <w:r w:rsidRPr="00D14E38">
              <w:rPr>
                <w:rFonts w:ascii="Avenir Arabic Book" w:eastAsia="Times New Roman" w:hAnsi="Avenir Arabic Book" w:cs="Avenir Arabic Book"/>
                <w:color w:val="000000" w:themeColor="text1"/>
                <w:sz w:val="12"/>
                <w:szCs w:val="12"/>
                <w:rtl/>
              </w:rPr>
              <w:t>- :</w:t>
            </w:r>
            <w:proofErr w:type="gramEnd"/>
          </w:p>
          <w:p w14:paraId="0332640D" w14:textId="77777777" w:rsidR="00F722B1" w:rsidRPr="00D14E38" w:rsidRDefault="00F722B1" w:rsidP="00F722B1">
            <w:pPr>
              <w:numPr>
                <w:ilvl w:val="2"/>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tl/>
              </w:rPr>
              <w:t>نظام السوق المالية الصادر بالمرسوم الملكي رقم (م/30) وتاريخ 2/6/1424هـ واللوائح والقواعد والتعليمات والإجراءات الصادرة لتطبيق أحكامه، وأي تعديلات تطرأ عليها.</w:t>
            </w:r>
          </w:p>
          <w:p w14:paraId="3F34EB83" w14:textId="77777777" w:rsidR="00086D8D" w:rsidRPr="00D14E38" w:rsidRDefault="00F722B1" w:rsidP="00F722B1">
            <w:pPr>
              <w:numPr>
                <w:ilvl w:val="2"/>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قواعد مركز إيداع الأوراق المالية الموافق عليها بقرار مجلس هيئة السوق المالية رقم (2-17-2012) وتاريخ 8/6/1433هـ، وأي تعديلات تطرأ عليها.</w:t>
            </w:r>
          </w:p>
        </w:tc>
        <w:tc>
          <w:tcPr>
            <w:tcW w:w="5132" w:type="dxa"/>
            <w:tcBorders>
              <w:top w:val="nil"/>
              <w:left w:val="nil"/>
              <w:bottom w:val="nil"/>
              <w:right w:val="nil"/>
            </w:tcBorders>
          </w:tcPr>
          <w:p w14:paraId="6C3BE18C" w14:textId="77777777" w:rsidR="00086D8D" w:rsidRPr="00D14E38" w:rsidRDefault="00086D8D" w:rsidP="008166CC">
            <w:pPr>
              <w:ind w:left="522" w:hanging="450"/>
              <w:jc w:val="lowKashida"/>
              <w:rPr>
                <w:rFonts w:ascii="Avenir Arabic Book" w:hAnsi="Avenir Arabic Book" w:cs="Avenir Arabic Book"/>
                <w:b/>
                <w:bCs/>
                <w:color w:val="4F81BD" w:themeColor="accent1"/>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3</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Applicable Laws and Regulations:</w:t>
            </w:r>
            <w:r w:rsidRPr="00D14E38">
              <w:rPr>
                <w:rFonts w:ascii="Avenir Arabic Book" w:hAnsi="Avenir Arabic Book" w:cs="Avenir Arabic Book"/>
                <w:sz w:val="12"/>
                <w:szCs w:val="12"/>
              </w:rPr>
              <w:t xml:space="preserve"> Include, for the sake of clarification, but not limited to:</w:t>
            </w:r>
          </w:p>
          <w:p w14:paraId="5048AA59" w14:textId="77777777" w:rsidR="00086D8D" w:rsidRPr="00D14E38" w:rsidRDefault="00086D8D" w:rsidP="00BB3DFF">
            <w:pPr>
              <w:ind w:left="972" w:hanging="450"/>
              <w:jc w:val="lowKashida"/>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 </w:t>
            </w:r>
            <w:r w:rsidR="008166CC" w:rsidRPr="00D14E38">
              <w:rPr>
                <w:rFonts w:ascii="Avenir Arabic Book" w:hAnsi="Avenir Arabic Book" w:cs="Avenir Arabic Book"/>
                <w:sz w:val="12"/>
                <w:szCs w:val="12"/>
              </w:rPr>
              <w:tab/>
            </w:r>
            <w:r w:rsidRPr="00D14E38">
              <w:rPr>
                <w:rFonts w:ascii="Avenir Arabic Book" w:hAnsi="Avenir Arabic Book" w:cs="Avenir Arabic Book"/>
                <w:sz w:val="12"/>
                <w:szCs w:val="12"/>
              </w:rPr>
              <w:t>Capital Market Law, issued pursuant to the Royal Decree No. M/30 of 2/6/1424 H, as well as the regulations, rules, instructions, and procedures issued for the implementation thereof and any amendment to the aforementioned.</w:t>
            </w:r>
          </w:p>
          <w:p w14:paraId="0EBC0728" w14:textId="77777777" w:rsidR="00086D8D" w:rsidRPr="00D14E38" w:rsidRDefault="00086D8D" w:rsidP="00BB3DFF">
            <w:pPr>
              <w:ind w:left="972" w:hanging="450"/>
              <w:jc w:val="lowKashida"/>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 </w:t>
            </w:r>
            <w:r w:rsidR="008166CC" w:rsidRPr="00D14E38">
              <w:rPr>
                <w:rFonts w:ascii="Avenir Arabic Book" w:hAnsi="Avenir Arabic Book" w:cs="Avenir Arabic Book"/>
                <w:sz w:val="12"/>
                <w:szCs w:val="12"/>
              </w:rPr>
              <w:tab/>
            </w:r>
            <w:r w:rsidRPr="00D14E38">
              <w:rPr>
                <w:rFonts w:ascii="Avenir Arabic Book" w:hAnsi="Avenir Arabic Book" w:cs="Avenir Arabic Book"/>
                <w:sz w:val="12"/>
                <w:szCs w:val="12"/>
              </w:rPr>
              <w:t xml:space="preserve">Securities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Rules approved by the Capital Market Authority Board pursuant to its Resolution No. (2-17-2012) dated 8/6/1433 H, corresponding to 29/4/2012 and any amendments thereof.</w:t>
            </w:r>
          </w:p>
        </w:tc>
      </w:tr>
      <w:tr w:rsidR="00086D8D" w:rsidRPr="00D14E38" w14:paraId="01A047F1" w14:textId="77777777" w:rsidTr="003F0BA6">
        <w:tc>
          <w:tcPr>
            <w:tcW w:w="4426" w:type="dxa"/>
            <w:tcBorders>
              <w:top w:val="nil"/>
              <w:left w:val="nil"/>
              <w:bottom w:val="nil"/>
              <w:right w:val="nil"/>
            </w:tcBorders>
          </w:tcPr>
          <w:p w14:paraId="5107FECE" w14:textId="77777777" w:rsidR="00086D8D" w:rsidRPr="00D14E38" w:rsidRDefault="00CB7F99" w:rsidP="00BB3DFF">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w:t>
            </w:r>
            <w:r w:rsidR="00CC2D01" w:rsidRPr="00D14E38">
              <w:rPr>
                <w:rFonts w:ascii="Avenir Arabic Book" w:eastAsia="Times New Roman" w:hAnsi="Avenir Arabic Book" w:cs="Avenir Arabic Book"/>
                <w:b/>
                <w:bCs/>
                <w:color w:val="000000" w:themeColor="text1"/>
                <w:sz w:val="12"/>
                <w:szCs w:val="12"/>
                <w:rtl/>
              </w:rPr>
              <w:t>إيداع</w:t>
            </w:r>
            <w:r w:rsidRPr="00D14E38">
              <w:rPr>
                <w:rFonts w:ascii="Avenir Arabic Book" w:eastAsia="Times New Roman" w:hAnsi="Avenir Arabic Book" w:cs="Avenir Arabic Book"/>
                <w:b/>
                <w:bCs/>
                <w:color w:val="000000" w:themeColor="text1"/>
                <w:sz w:val="12"/>
                <w:szCs w:val="12"/>
                <w:rtl/>
              </w:rPr>
              <w:t>"</w:t>
            </w:r>
            <w:r w:rsidR="00F722B1" w:rsidRPr="00D14E38">
              <w:rPr>
                <w:rFonts w:ascii="Avenir Arabic Book" w:eastAsia="Times New Roman" w:hAnsi="Avenir Arabic Book" w:cs="Avenir Arabic Book"/>
                <w:color w:val="000000" w:themeColor="text1"/>
                <w:sz w:val="12"/>
                <w:szCs w:val="12"/>
                <w:rtl/>
              </w:rPr>
              <w:t>:</w:t>
            </w:r>
            <w:r w:rsidR="00F722B1" w:rsidRPr="00D14E38">
              <w:rPr>
                <w:rFonts w:ascii="Avenir Arabic Book" w:eastAsia="Times New Roman" w:hAnsi="Avenir Arabic Book" w:cs="Avenir Arabic Book"/>
                <w:color w:val="000000" w:themeColor="text1"/>
                <w:sz w:val="12"/>
                <w:szCs w:val="12"/>
              </w:rPr>
              <w:t xml:space="preserve"> </w:t>
            </w:r>
            <w:r w:rsidR="00F722B1" w:rsidRPr="00D14E38">
              <w:rPr>
                <w:rFonts w:ascii="Avenir Arabic Book" w:eastAsia="Times New Roman" w:hAnsi="Avenir Arabic Book" w:cs="Avenir Arabic Book"/>
                <w:color w:val="000000" w:themeColor="text1"/>
                <w:sz w:val="12"/>
                <w:szCs w:val="12"/>
                <w:rtl/>
              </w:rPr>
              <w:t>شركة مركز إيداع الأوراق المالية.</w:t>
            </w:r>
          </w:p>
        </w:tc>
        <w:tc>
          <w:tcPr>
            <w:tcW w:w="5132" w:type="dxa"/>
            <w:tcBorders>
              <w:top w:val="nil"/>
              <w:left w:val="nil"/>
              <w:bottom w:val="nil"/>
              <w:right w:val="nil"/>
            </w:tcBorders>
          </w:tcPr>
          <w:p w14:paraId="3AC70F3C" w14:textId="77777777" w:rsidR="00086D8D" w:rsidRPr="00D14E38" w:rsidRDefault="00086D8D" w:rsidP="00D27B42">
            <w:pPr>
              <w:ind w:left="522" w:hanging="450"/>
              <w:jc w:val="lowKashida"/>
              <w:rPr>
                <w:rFonts w:ascii="Avenir Arabic Book" w:hAnsi="Avenir Arabic Book" w:cs="Avenir Arabic Book"/>
                <w:b/>
                <w:bCs/>
                <w:color w:val="4F81BD" w:themeColor="accent1"/>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4</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00CB7F99" w:rsidRPr="00D14E38">
              <w:rPr>
                <w:rFonts w:ascii="Avenir Arabic Book" w:hAnsi="Avenir Arabic Book" w:cs="Avenir Arabic Book"/>
                <w:b/>
                <w:bCs/>
                <w:sz w:val="12"/>
                <w:szCs w:val="12"/>
              </w:rPr>
              <w:t>“Edaa”</w:t>
            </w:r>
            <w:r w:rsidRPr="00D14E38">
              <w:rPr>
                <w:rFonts w:ascii="Avenir Arabic Book" w:hAnsi="Avenir Arabic Book" w:cs="Avenir Arabic Book"/>
                <w:b/>
                <w:bCs/>
                <w:sz w:val="12"/>
                <w:szCs w:val="12"/>
              </w:rPr>
              <w:t>:</w:t>
            </w:r>
            <w:r w:rsidRPr="00D14E38">
              <w:rPr>
                <w:rFonts w:ascii="Avenir Arabic Book" w:hAnsi="Avenir Arabic Book" w:cs="Avenir Arabic Book"/>
                <w:sz w:val="12"/>
                <w:szCs w:val="12"/>
              </w:rPr>
              <w:t xml:space="preserve"> Securities Depository Center Company</w:t>
            </w:r>
            <w:r w:rsidR="00F722B1" w:rsidRPr="00D14E38">
              <w:rPr>
                <w:rFonts w:ascii="Avenir Arabic Book" w:hAnsi="Avenir Arabic Book" w:cs="Avenir Arabic Book"/>
                <w:sz w:val="12"/>
                <w:szCs w:val="12"/>
              </w:rPr>
              <w:t>.</w:t>
            </w:r>
          </w:p>
        </w:tc>
      </w:tr>
      <w:tr w:rsidR="00086D8D" w:rsidRPr="00D14E38" w14:paraId="4A3BCD19" w14:textId="77777777" w:rsidTr="003F0BA6">
        <w:tc>
          <w:tcPr>
            <w:tcW w:w="4426" w:type="dxa"/>
            <w:tcBorders>
              <w:top w:val="nil"/>
              <w:left w:val="nil"/>
              <w:bottom w:val="nil"/>
              <w:right w:val="nil"/>
            </w:tcBorders>
          </w:tcPr>
          <w:p w14:paraId="7CF4A58A"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القوة القاهرة</w:t>
            </w:r>
            <w:r w:rsidRPr="00D14E38">
              <w:rPr>
                <w:rFonts w:ascii="Avenir Arabic Book" w:eastAsia="Times New Roman" w:hAnsi="Avenir Arabic Book" w:cs="Avenir Arabic Book"/>
                <w:color w:val="000000" w:themeColor="text1"/>
                <w:sz w:val="12"/>
                <w:szCs w:val="12"/>
                <w:rtl/>
              </w:rPr>
              <w:t>:</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كل ما هو خارج عن الإرادة والسيطرة المعقولة بحيث لا يمكن توقعه ويستحيل دفعه، ويؤثّر على أداء الالتزامات الواردة في هذه الشروط والأحكام. ومن ذلك على سبيل المثال لا الحصر: الحريق، والفيضانات، والأعمال الإرهابية، والحرب، والإضرابات.</w:t>
            </w:r>
          </w:p>
        </w:tc>
        <w:tc>
          <w:tcPr>
            <w:tcW w:w="5132" w:type="dxa"/>
            <w:tcBorders>
              <w:top w:val="nil"/>
              <w:left w:val="nil"/>
              <w:bottom w:val="nil"/>
              <w:right w:val="nil"/>
            </w:tcBorders>
          </w:tcPr>
          <w:p w14:paraId="507F99CA"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-5</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Force Majeure:</w:t>
            </w:r>
            <w:r w:rsidRPr="00D14E38">
              <w:rPr>
                <w:rFonts w:ascii="Avenir Arabic Book" w:hAnsi="Avenir Arabic Book" w:cs="Avenir Arabic Book"/>
                <w:sz w:val="12"/>
                <w:szCs w:val="12"/>
              </w:rPr>
              <w:t xml:space="preserve"> Any event outside the reasonable well and control, which cannot be expected and is difficult to reserve against, and affects the performance of obligations provided under these terms and conditions.</w:t>
            </w:r>
          </w:p>
        </w:tc>
      </w:tr>
      <w:tr w:rsidR="00086D8D" w:rsidRPr="00D14E38" w14:paraId="6C174C1B" w14:textId="77777777" w:rsidTr="003F0BA6">
        <w:tc>
          <w:tcPr>
            <w:tcW w:w="4426" w:type="dxa"/>
            <w:tcBorders>
              <w:top w:val="nil"/>
              <w:left w:val="nil"/>
              <w:bottom w:val="nil"/>
              <w:right w:val="nil"/>
            </w:tcBorders>
          </w:tcPr>
          <w:p w14:paraId="73381571" w14:textId="77777777" w:rsidR="00086D8D" w:rsidRPr="00D14E38" w:rsidRDefault="00F722B1" w:rsidP="00401CC4">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حقوق الملكية الفكرية</w:t>
            </w:r>
            <w:r w:rsidRPr="00D14E38">
              <w:rPr>
                <w:rFonts w:ascii="Avenir Arabic Book" w:eastAsia="Times New Roman" w:hAnsi="Avenir Arabic Book" w:cs="Avenir Arabic Book"/>
                <w:color w:val="000000" w:themeColor="text1"/>
                <w:sz w:val="12"/>
                <w:szCs w:val="12"/>
                <w:rtl/>
              </w:rPr>
              <w:t>: جميع براءات الاختراع والعلامات التجارية وحقوق الطبع والنشر والتصاميم والأسرار التجارية والأسماء التجارية والشعارات والرموز والرسوم والمخططات والبرمجيات وغيرها من الحقوق المعنوية المستوفية لشروط الحماية في المملكة العربية السعودية أو أي دولة أو بموجب اتفاقية دولية - سواء كانت مسجلة أو قابلة للتسجيل- والخاصة ب</w:t>
            </w:r>
            <w:r w:rsidR="00401CC4" w:rsidRPr="00D14E38">
              <w:rPr>
                <w:rFonts w:ascii="Avenir Arabic Book" w:eastAsia="Times New Roman" w:hAnsi="Avenir Arabic Book" w:cs="Avenir Arabic Book"/>
                <w:color w:val="000000" w:themeColor="text1"/>
                <w:sz w:val="12"/>
                <w:szCs w:val="12"/>
                <w:rtl/>
              </w:rPr>
              <w:t xml:space="preserve">ـ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تلك التي </w:t>
            </w:r>
            <w:r w:rsidR="00401CC4"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كون </w:t>
            </w:r>
            <w:r w:rsidR="00CB7F99" w:rsidRPr="00D14E38">
              <w:rPr>
                <w:rFonts w:ascii="Avenir Arabic Book" w:eastAsia="Times New Roman" w:hAnsi="Avenir Arabic Book" w:cs="Avenir Arabic Book"/>
                <w:color w:val="000000" w:themeColor="text1"/>
                <w:sz w:val="12"/>
                <w:szCs w:val="12"/>
                <w:rtl/>
              </w:rPr>
              <w:t>"إيداع"</w:t>
            </w:r>
            <w:r w:rsidR="001D75D1" w:rsidRPr="00D14E38">
              <w:rPr>
                <w:rFonts w:ascii="Avenir Arabic Book" w:eastAsia="Times New Roman" w:hAnsi="Avenir Arabic Book" w:cs="Avenir Arabic Book"/>
                <w:color w:val="000000" w:themeColor="text1"/>
                <w:sz w:val="12"/>
                <w:szCs w:val="12"/>
                <w:rtl/>
              </w:rPr>
              <w:t xml:space="preserve"> مرخصة</w:t>
            </w:r>
            <w:r w:rsidRPr="00D14E38">
              <w:rPr>
                <w:rFonts w:ascii="Avenir Arabic Book" w:eastAsia="Times New Roman" w:hAnsi="Avenir Arabic Book" w:cs="Avenir Arabic Book"/>
                <w:color w:val="000000" w:themeColor="text1"/>
                <w:sz w:val="12"/>
                <w:szCs w:val="12"/>
                <w:rtl/>
              </w:rPr>
              <w:t xml:space="preserve"> باستخدامها.</w:t>
            </w:r>
          </w:p>
        </w:tc>
        <w:tc>
          <w:tcPr>
            <w:tcW w:w="5132" w:type="dxa"/>
            <w:tcBorders>
              <w:top w:val="nil"/>
              <w:left w:val="nil"/>
              <w:bottom w:val="nil"/>
              <w:right w:val="nil"/>
            </w:tcBorders>
          </w:tcPr>
          <w:p w14:paraId="499B7654"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-6</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Intellectual Property Rights:</w:t>
            </w:r>
            <w:r w:rsidRPr="00D14E38">
              <w:rPr>
                <w:rFonts w:ascii="Avenir Arabic Book" w:hAnsi="Avenir Arabic Book" w:cs="Avenir Arabic Book"/>
                <w:sz w:val="12"/>
                <w:szCs w:val="12"/>
              </w:rPr>
              <w:t xml:space="preserve"> All patents of invention, trademarks, copyrights, designs, trade secrets, trade names, brands, symbols, drawings, sketches, software, and other intellectual rights eligible for protection in the Kingdom of Saudi Arabia or in any country under an international convention, whether registered or may be registered, which pertain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or which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is licensed to use.</w:t>
            </w:r>
          </w:p>
        </w:tc>
      </w:tr>
      <w:tr w:rsidR="00086D8D" w:rsidRPr="00D14E38" w14:paraId="1DE8754C" w14:textId="77777777" w:rsidTr="003F0BA6">
        <w:tc>
          <w:tcPr>
            <w:tcW w:w="4426" w:type="dxa"/>
            <w:tcBorders>
              <w:top w:val="nil"/>
              <w:left w:val="nil"/>
              <w:bottom w:val="nil"/>
              <w:right w:val="nil"/>
            </w:tcBorders>
          </w:tcPr>
          <w:p w14:paraId="54CF8E9C"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المتطلبات الفنية</w:t>
            </w:r>
            <w:r w:rsidRPr="00D14E38">
              <w:rPr>
                <w:rFonts w:ascii="Avenir Arabic Book" w:eastAsia="Times New Roman" w:hAnsi="Avenir Arabic Book" w:cs="Avenir Arabic Book"/>
                <w:color w:val="000000" w:themeColor="text1"/>
                <w:sz w:val="12"/>
                <w:szCs w:val="12"/>
                <w:rtl/>
              </w:rPr>
              <w:t>: المواصفات التقنية والفنية ومعايير حماية وأمن المعلومات المطلوب توافرها في أنظ</w:t>
            </w:r>
            <w:r w:rsidR="00401CC4" w:rsidRPr="00D14E38">
              <w:rPr>
                <w:rFonts w:ascii="Avenir Arabic Book" w:eastAsia="Times New Roman" w:hAnsi="Avenir Arabic Book" w:cs="Avenir Arabic Book"/>
                <w:color w:val="000000" w:themeColor="text1"/>
                <w:sz w:val="12"/>
                <w:szCs w:val="12"/>
                <w:rtl/>
              </w:rPr>
              <w:t>مة المصدر وموارده الآلية والتي ت</w:t>
            </w:r>
            <w:r w:rsidRPr="00D14E38">
              <w:rPr>
                <w:rFonts w:ascii="Avenir Arabic Book" w:eastAsia="Times New Roman" w:hAnsi="Avenir Arabic Book" w:cs="Avenir Arabic Book"/>
                <w:color w:val="000000" w:themeColor="text1"/>
                <w:sz w:val="12"/>
                <w:szCs w:val="12"/>
                <w:rtl/>
              </w:rPr>
              <w:t xml:space="preserve">حددها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من وقت لآخر.</w:t>
            </w:r>
          </w:p>
        </w:tc>
        <w:tc>
          <w:tcPr>
            <w:tcW w:w="5132" w:type="dxa"/>
            <w:tcBorders>
              <w:top w:val="nil"/>
              <w:left w:val="nil"/>
              <w:bottom w:val="nil"/>
              <w:right w:val="nil"/>
            </w:tcBorders>
          </w:tcPr>
          <w:p w14:paraId="399ED89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-7</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Technical Requirements:</w:t>
            </w:r>
            <w:r w:rsidRPr="00D14E38">
              <w:rPr>
                <w:rFonts w:ascii="Avenir Arabic Book" w:hAnsi="Avenir Arabic Book" w:cs="Avenir Arabic Book"/>
                <w:sz w:val="12"/>
                <w:szCs w:val="12"/>
              </w:rPr>
              <w:t xml:space="preserve"> Technological and technical standards, standards for protection and security of information required to </w:t>
            </w:r>
            <w:proofErr w:type="gramStart"/>
            <w:r w:rsidRPr="00D14E38">
              <w:rPr>
                <w:rFonts w:ascii="Avenir Arabic Book" w:hAnsi="Avenir Arabic Book" w:cs="Avenir Arabic Book"/>
                <w:sz w:val="12"/>
                <w:szCs w:val="12"/>
              </w:rPr>
              <w:t>be provided</w:t>
            </w:r>
            <w:proofErr w:type="gramEnd"/>
            <w:r w:rsidRPr="00D14E38">
              <w:rPr>
                <w:rFonts w:ascii="Avenir Arabic Book" w:hAnsi="Avenir Arabic Book" w:cs="Avenir Arabic Book"/>
                <w:sz w:val="12"/>
                <w:szCs w:val="12"/>
              </w:rPr>
              <w:t xml:space="preserve"> as part of the Issuer's systems and automatic resources as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determines from time to time.</w:t>
            </w:r>
          </w:p>
        </w:tc>
      </w:tr>
      <w:tr w:rsidR="00086D8D" w:rsidRPr="00D14E38" w14:paraId="769C1A7F" w14:textId="77777777" w:rsidTr="003F0BA6">
        <w:tc>
          <w:tcPr>
            <w:tcW w:w="4426" w:type="dxa"/>
            <w:tcBorders>
              <w:top w:val="nil"/>
              <w:left w:val="nil"/>
              <w:bottom w:val="nil"/>
              <w:right w:val="nil"/>
            </w:tcBorders>
          </w:tcPr>
          <w:p w14:paraId="79E8A6EB"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تاريخ بداية الخدمة: </w:t>
            </w:r>
            <w:r w:rsidRPr="00D14E38">
              <w:rPr>
                <w:rFonts w:ascii="Avenir Arabic Book" w:eastAsia="Times New Roman" w:hAnsi="Avenir Arabic Book" w:cs="Avenir Arabic Book"/>
                <w:color w:val="000000" w:themeColor="text1"/>
                <w:sz w:val="12"/>
                <w:szCs w:val="12"/>
                <w:rtl/>
              </w:rPr>
              <w:t>هو</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 xml:space="preserve">تاريخ استلام المصدر إشعاراً من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يفيد باكتمال إنشاء سجل ملكية الأوراق المالية.</w:t>
            </w:r>
          </w:p>
        </w:tc>
        <w:tc>
          <w:tcPr>
            <w:tcW w:w="5132" w:type="dxa"/>
            <w:tcBorders>
              <w:top w:val="nil"/>
              <w:left w:val="nil"/>
              <w:bottom w:val="nil"/>
              <w:right w:val="nil"/>
            </w:tcBorders>
          </w:tcPr>
          <w:p w14:paraId="6D587C0E"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-8</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 Commencement Date</w:t>
            </w:r>
            <w:r w:rsidRPr="00D14E38">
              <w:rPr>
                <w:rFonts w:ascii="Avenir Arabic Book" w:hAnsi="Avenir Arabic Book" w:cs="Avenir Arabic Book"/>
                <w:sz w:val="12"/>
                <w:szCs w:val="12"/>
              </w:rPr>
              <w:t>: The date on which the Issuer receives a notice of completion of the establishment of Securities Ownership Registry.</w:t>
            </w:r>
          </w:p>
        </w:tc>
      </w:tr>
      <w:tr w:rsidR="00086D8D" w:rsidRPr="00D14E38" w14:paraId="6BB5F29B" w14:textId="77777777" w:rsidTr="003F0BA6">
        <w:tc>
          <w:tcPr>
            <w:tcW w:w="4426" w:type="dxa"/>
            <w:tcBorders>
              <w:top w:val="nil"/>
              <w:left w:val="nil"/>
              <w:bottom w:val="nil"/>
              <w:right w:val="nil"/>
            </w:tcBorders>
          </w:tcPr>
          <w:p w14:paraId="5DB16C40"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الخدمات: </w:t>
            </w:r>
            <w:r w:rsidRPr="00D14E38">
              <w:rPr>
                <w:rFonts w:ascii="Avenir Arabic Book" w:eastAsia="Times New Roman" w:hAnsi="Avenir Arabic Book" w:cs="Avenir Arabic Book"/>
                <w:color w:val="000000" w:themeColor="text1"/>
                <w:sz w:val="12"/>
                <w:szCs w:val="12"/>
                <w:rtl/>
              </w:rPr>
              <w:t>تشمل خدمة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المالية وجميع الخدمات الإضافية المترتبة عليها والمنصوص عليها في ملاحق نموذج طلب الخدمات.</w:t>
            </w:r>
          </w:p>
        </w:tc>
        <w:tc>
          <w:tcPr>
            <w:tcW w:w="5132" w:type="dxa"/>
            <w:tcBorders>
              <w:top w:val="nil"/>
              <w:left w:val="nil"/>
              <w:bottom w:val="nil"/>
              <w:right w:val="nil"/>
            </w:tcBorders>
          </w:tcPr>
          <w:p w14:paraId="7A92C5AA"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-9</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Services</w:t>
            </w:r>
            <w:r w:rsidRPr="00D14E38">
              <w:rPr>
                <w:rFonts w:ascii="Avenir Arabic Book" w:hAnsi="Avenir Arabic Book" w:cs="Avenir Arabic Book"/>
                <w:sz w:val="12"/>
                <w:szCs w:val="12"/>
              </w:rPr>
              <w:t>: includes establishing Securities Ownership Registry service and all Additional Services resulting therefrom as provided under the annexes of the Service Application Form.</w:t>
            </w:r>
          </w:p>
        </w:tc>
      </w:tr>
      <w:tr w:rsidR="00086D8D" w:rsidRPr="00D14E38" w14:paraId="42C9DAE8" w14:textId="77777777" w:rsidTr="003F0BA6">
        <w:tc>
          <w:tcPr>
            <w:tcW w:w="4426" w:type="dxa"/>
            <w:tcBorders>
              <w:top w:val="nil"/>
              <w:left w:val="nil"/>
              <w:bottom w:val="nil"/>
              <w:right w:val="nil"/>
            </w:tcBorders>
          </w:tcPr>
          <w:p w14:paraId="3E291B38" w14:textId="77777777" w:rsidR="00F722B1" w:rsidRPr="00D14E38" w:rsidRDefault="00F722B1"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الخدمات الإضافية:</w:t>
            </w:r>
            <w:r w:rsidRPr="00D14E38">
              <w:rPr>
                <w:rFonts w:ascii="Avenir Arabic Book" w:eastAsia="Times New Roman" w:hAnsi="Avenir Arabic Book" w:cs="Avenir Arabic Book"/>
                <w:color w:val="000000" w:themeColor="text1"/>
                <w:sz w:val="12"/>
                <w:szCs w:val="12"/>
                <w:rtl/>
              </w:rPr>
              <w:t xml:space="preserve"> هي الخدمات اللاحقة لخدمة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المالية الوارد بيانها في ملاحق نموذج طلب الخدمات.</w:t>
            </w:r>
          </w:p>
          <w:p w14:paraId="4A06175F" w14:textId="77777777" w:rsidR="00086D8D" w:rsidRPr="00D14E38" w:rsidRDefault="00086D8D" w:rsidP="00086D8D">
            <w:pPr>
              <w:bidi/>
              <w:contextualSpacing/>
              <w:jc w:val="both"/>
              <w:rPr>
                <w:rFonts w:ascii="Avenir Arabic Book" w:eastAsia="Times New Roman" w:hAnsi="Avenir Arabic Book" w:cs="Avenir Arabic Book"/>
                <w:b/>
                <w:bCs/>
                <w:color w:val="00B0F0"/>
                <w:sz w:val="12"/>
                <w:szCs w:val="12"/>
                <w:rtl/>
              </w:rPr>
            </w:pPr>
          </w:p>
        </w:tc>
        <w:tc>
          <w:tcPr>
            <w:tcW w:w="5132" w:type="dxa"/>
            <w:tcBorders>
              <w:top w:val="nil"/>
              <w:left w:val="nil"/>
              <w:bottom w:val="nil"/>
              <w:right w:val="nil"/>
            </w:tcBorders>
          </w:tcPr>
          <w:p w14:paraId="66BB8428"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-10</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 xml:space="preserve">Additional Services: </w:t>
            </w:r>
            <w:r w:rsidRPr="00D14E38">
              <w:rPr>
                <w:rFonts w:ascii="Avenir Arabic Book" w:hAnsi="Avenir Arabic Book" w:cs="Avenir Arabic Book"/>
                <w:sz w:val="12"/>
                <w:szCs w:val="12"/>
              </w:rPr>
              <w:t>Services subsequent to the service of establishing Securities Ownership Registry as provided in the annexes of Services Application Form.</w:t>
            </w:r>
          </w:p>
        </w:tc>
      </w:tr>
      <w:tr w:rsidR="00086D8D" w:rsidRPr="00D14E38" w14:paraId="019196D9" w14:textId="77777777" w:rsidTr="003F0BA6">
        <w:tc>
          <w:tcPr>
            <w:tcW w:w="4426" w:type="dxa"/>
            <w:tcBorders>
              <w:top w:val="nil"/>
              <w:left w:val="nil"/>
              <w:bottom w:val="nil"/>
              <w:right w:val="nil"/>
            </w:tcBorders>
          </w:tcPr>
          <w:p w14:paraId="54DFD118"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 xml:space="preserve">المفوض: </w:t>
            </w:r>
            <w:r w:rsidRPr="00D14E38">
              <w:rPr>
                <w:rFonts w:ascii="Avenir Arabic Book" w:eastAsia="Times New Roman" w:hAnsi="Avenir Arabic Book" w:cs="Avenir Arabic Book"/>
                <w:color w:val="000000" w:themeColor="text1"/>
                <w:sz w:val="12"/>
                <w:szCs w:val="12"/>
                <w:rtl/>
              </w:rPr>
              <w:t xml:space="preserve">موظف المصدر المفوض بالتعامل مع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للحصول على الخدمات المطلوبة.</w:t>
            </w:r>
          </w:p>
          <w:p w14:paraId="29656541" w14:textId="77777777" w:rsidR="00086D8D" w:rsidRPr="00D14E38" w:rsidRDefault="00086D8D" w:rsidP="00086D8D">
            <w:pPr>
              <w:bidi/>
              <w:contextualSpacing/>
              <w:jc w:val="both"/>
              <w:rPr>
                <w:rFonts w:ascii="Avenir Arabic Book" w:eastAsia="Times New Roman" w:hAnsi="Avenir Arabic Book" w:cs="Avenir Arabic Book"/>
                <w:b/>
                <w:bCs/>
                <w:color w:val="00B0F0"/>
                <w:sz w:val="12"/>
                <w:szCs w:val="12"/>
                <w:rtl/>
              </w:rPr>
            </w:pPr>
          </w:p>
        </w:tc>
        <w:tc>
          <w:tcPr>
            <w:tcW w:w="5132" w:type="dxa"/>
            <w:tcBorders>
              <w:top w:val="nil"/>
              <w:left w:val="nil"/>
              <w:bottom w:val="nil"/>
              <w:right w:val="nil"/>
            </w:tcBorders>
          </w:tcPr>
          <w:p w14:paraId="31EA38C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11</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Delegated Person:</w:t>
            </w:r>
            <w:r w:rsidRPr="00D14E38">
              <w:rPr>
                <w:rFonts w:ascii="Avenir Arabic Book" w:hAnsi="Avenir Arabic Book" w:cs="Avenir Arabic Book"/>
                <w:sz w:val="12"/>
                <w:szCs w:val="12"/>
              </w:rPr>
              <w:t xml:space="preserve"> An employee or agent of the Issuer authorized to deal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for the sake of receiving the sought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Services and satisfying the relevant requirements.</w:t>
            </w:r>
          </w:p>
        </w:tc>
      </w:tr>
      <w:tr w:rsidR="00086D8D" w:rsidRPr="00D14E38" w14:paraId="62F058BE" w14:textId="77777777" w:rsidTr="003F0BA6">
        <w:tc>
          <w:tcPr>
            <w:tcW w:w="4426" w:type="dxa"/>
            <w:tcBorders>
              <w:top w:val="nil"/>
              <w:left w:val="nil"/>
              <w:bottom w:val="nil"/>
              <w:right w:val="nil"/>
            </w:tcBorders>
          </w:tcPr>
          <w:p w14:paraId="4954A0CE" w14:textId="77777777" w:rsidR="00086D8D" w:rsidRPr="00D14E38" w:rsidRDefault="00086D8D" w:rsidP="00CB7F99">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b/>
                <w:color w:val="000000" w:themeColor="text1"/>
                <w:sz w:val="12"/>
                <w:szCs w:val="12"/>
                <w:rtl/>
              </w:rPr>
              <w:t>موظف المصدر المعتمد من قبل</w:t>
            </w:r>
            <w:r w:rsidR="008167C1" w:rsidRPr="00D14E38">
              <w:rPr>
                <w:rFonts w:ascii="Avenir Arabic Book" w:eastAsia="Times New Roman" w:hAnsi="Avenir Arabic Book" w:cs="Avenir Arabic Book"/>
                <w:b/>
                <w:color w:val="000000" w:themeColor="text1"/>
                <w:sz w:val="12"/>
                <w:szCs w:val="12"/>
                <w:rtl/>
              </w:rPr>
              <w:t xml:space="preserve">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b/>
                <w:color w:val="000000" w:themeColor="text1"/>
                <w:sz w:val="12"/>
                <w:szCs w:val="12"/>
                <w:rtl/>
              </w:rPr>
              <w:t>، للدخول على تداولاتي وتنفيذ العمليات بالنيابة عن المصدر.</w:t>
            </w:r>
          </w:p>
        </w:tc>
        <w:tc>
          <w:tcPr>
            <w:tcW w:w="5132" w:type="dxa"/>
            <w:tcBorders>
              <w:top w:val="nil"/>
              <w:left w:val="nil"/>
              <w:bottom w:val="nil"/>
              <w:right w:val="nil"/>
            </w:tcBorders>
          </w:tcPr>
          <w:p w14:paraId="4EA9CB7D"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12</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User:</w:t>
            </w:r>
            <w:r w:rsidRPr="00D14E38">
              <w:rPr>
                <w:rFonts w:ascii="Avenir Arabic Book" w:hAnsi="Avenir Arabic Book" w:cs="Avenir Arabic Book"/>
                <w:sz w:val="12"/>
                <w:szCs w:val="12"/>
              </w:rPr>
              <w:t xml:space="preserve"> The employee of the Issuer authorized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access Tadawulaty and perform transactions on behalf of the Issuer.</w:t>
            </w:r>
          </w:p>
        </w:tc>
      </w:tr>
      <w:tr w:rsidR="00086D8D" w:rsidRPr="00D14E38" w14:paraId="3D53AD04" w14:textId="77777777" w:rsidTr="003F0BA6">
        <w:tc>
          <w:tcPr>
            <w:tcW w:w="4426" w:type="dxa"/>
            <w:tcBorders>
              <w:top w:val="nil"/>
              <w:left w:val="nil"/>
              <w:bottom w:val="nil"/>
              <w:right w:val="nil"/>
            </w:tcBorders>
          </w:tcPr>
          <w:p w14:paraId="3989652A"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b/>
                <w:bCs/>
                <w:color w:val="000000" w:themeColor="text1"/>
                <w:sz w:val="12"/>
                <w:szCs w:val="12"/>
                <w:rtl/>
              </w:rPr>
              <w:t>تداولاتي:</w:t>
            </w:r>
            <w:r w:rsidRPr="00D14E38">
              <w:rPr>
                <w:rFonts w:ascii="Avenir Arabic Book" w:eastAsia="Times New Roman" w:hAnsi="Avenir Arabic Book" w:cs="Avenir Arabic Book"/>
                <w:color w:val="000000" w:themeColor="text1"/>
                <w:sz w:val="12"/>
                <w:szCs w:val="12"/>
                <w:rtl/>
              </w:rPr>
              <w:t xml:space="preserve"> الموقع الإلكتروني الذي تقدَّم من خلاله الخدمات (</w:t>
            </w:r>
            <w:hyperlink r:id="rId11" w:history="1">
              <w:r w:rsidRPr="00D14E38">
                <w:rPr>
                  <w:rFonts w:ascii="Avenir Arabic Book" w:eastAsia="Times New Roman" w:hAnsi="Avenir Arabic Book" w:cs="Avenir Arabic Book"/>
                  <w:color w:val="0000FF" w:themeColor="hyperlink"/>
                  <w:sz w:val="12"/>
                  <w:szCs w:val="12"/>
                  <w:u w:val="single"/>
                </w:rPr>
                <w:t>www.tadawulaty.com.sa</w:t>
              </w:r>
            </w:hyperlink>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66FAC490"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13</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 xml:space="preserve">Tadawulaty: </w:t>
            </w:r>
            <w:r w:rsidRPr="00D14E38">
              <w:rPr>
                <w:rFonts w:ascii="Avenir Arabic Book" w:hAnsi="Avenir Arabic Book" w:cs="Avenir Arabic Book"/>
                <w:sz w:val="12"/>
                <w:szCs w:val="12"/>
              </w:rPr>
              <w:t xml:space="preserve">The electronic website through which Services </w:t>
            </w:r>
            <w:proofErr w:type="gramStart"/>
            <w:r w:rsidRPr="00D14E38">
              <w:rPr>
                <w:rFonts w:ascii="Avenir Arabic Book" w:hAnsi="Avenir Arabic Book" w:cs="Avenir Arabic Book"/>
                <w:sz w:val="12"/>
                <w:szCs w:val="12"/>
              </w:rPr>
              <w:t>are provided</w:t>
            </w:r>
            <w:proofErr w:type="gramEnd"/>
            <w:r w:rsidRPr="00D14E38">
              <w:rPr>
                <w:rFonts w:ascii="Avenir Arabic Book" w:hAnsi="Avenir Arabic Book" w:cs="Avenir Arabic Book"/>
                <w:sz w:val="12"/>
                <w:szCs w:val="12"/>
              </w:rPr>
              <w:t xml:space="preserve"> (</w:t>
            </w:r>
            <w:hyperlink r:id="rId12" w:history="1">
              <w:r w:rsidRPr="00D14E38">
                <w:rPr>
                  <w:rStyle w:val="Hyperlink"/>
                  <w:rFonts w:ascii="Avenir Arabic Book" w:hAnsi="Avenir Arabic Book" w:cs="Avenir Arabic Book"/>
                  <w:sz w:val="12"/>
                  <w:szCs w:val="12"/>
                </w:rPr>
                <w:t>www.tadawulaty.com.sa</w:t>
              </w:r>
            </w:hyperlink>
            <w:r w:rsidRPr="00D14E38">
              <w:rPr>
                <w:rFonts w:ascii="Avenir Arabic Book" w:hAnsi="Avenir Arabic Book" w:cs="Avenir Arabic Book"/>
                <w:sz w:val="12"/>
                <w:szCs w:val="12"/>
              </w:rPr>
              <w:t>).</w:t>
            </w:r>
          </w:p>
        </w:tc>
      </w:tr>
      <w:tr w:rsidR="00086D8D" w:rsidRPr="00D14E38" w14:paraId="37DC4BC4" w14:textId="77777777" w:rsidTr="003F0BA6">
        <w:tc>
          <w:tcPr>
            <w:tcW w:w="4426" w:type="dxa"/>
            <w:tcBorders>
              <w:top w:val="nil"/>
              <w:left w:val="nil"/>
              <w:bottom w:val="nil"/>
              <w:right w:val="nil"/>
            </w:tcBorders>
          </w:tcPr>
          <w:p w14:paraId="4E215116"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نظام الإيداع والتسوية: </w:t>
            </w:r>
            <w:r w:rsidRPr="00D14E38">
              <w:rPr>
                <w:rFonts w:ascii="Avenir Arabic Book" w:eastAsia="Times New Roman" w:hAnsi="Avenir Arabic Book" w:cs="Avenir Arabic Book"/>
                <w:color w:val="000000" w:themeColor="text1"/>
                <w:sz w:val="12"/>
                <w:szCs w:val="12"/>
                <w:rtl/>
              </w:rPr>
              <w:t xml:space="preserve">مجموعة الأنظمة والأجهزة والبرامج والتطبيقات والمواقع الإلكترونية المستخدمة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لإيداع الأوراق المالية ونقلها وتسويتها ومقاصتها وتسجيل ملكيتها.</w:t>
            </w:r>
          </w:p>
        </w:tc>
        <w:tc>
          <w:tcPr>
            <w:tcW w:w="5132" w:type="dxa"/>
            <w:tcBorders>
              <w:top w:val="nil"/>
              <w:left w:val="nil"/>
              <w:bottom w:val="nil"/>
              <w:right w:val="nil"/>
            </w:tcBorders>
          </w:tcPr>
          <w:p w14:paraId="6F30A2A3"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14</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Deposit and Settlement System:</w:t>
            </w:r>
            <w:r w:rsidRPr="00D14E38">
              <w:rPr>
                <w:rFonts w:ascii="Avenir Arabic Book" w:hAnsi="Avenir Arabic Book" w:cs="Avenir Arabic Book"/>
                <w:sz w:val="12"/>
                <w:szCs w:val="12"/>
              </w:rPr>
              <w:t xml:space="preserve"> The systems, hardware, software, applications, and electronic websites used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deposit, transfer, settle, setoff, and register the ownership of securities.</w:t>
            </w:r>
          </w:p>
        </w:tc>
      </w:tr>
      <w:tr w:rsidR="00086D8D" w:rsidRPr="00D14E38" w14:paraId="1407CE58" w14:textId="77777777" w:rsidTr="003F0BA6">
        <w:tc>
          <w:tcPr>
            <w:tcW w:w="4426" w:type="dxa"/>
            <w:tcBorders>
              <w:top w:val="nil"/>
              <w:left w:val="nil"/>
              <w:bottom w:val="nil"/>
              <w:right w:val="nil"/>
            </w:tcBorders>
          </w:tcPr>
          <w:p w14:paraId="19535E1F"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سجل ملكية الأوراق المالية:</w:t>
            </w:r>
            <w:r w:rsidRPr="00D14E38">
              <w:rPr>
                <w:rFonts w:ascii="Avenir Arabic Book" w:eastAsia="Times New Roman" w:hAnsi="Avenir Arabic Book" w:cs="Avenir Arabic Book"/>
                <w:color w:val="000000" w:themeColor="text1"/>
                <w:sz w:val="12"/>
                <w:szCs w:val="12"/>
                <w:rtl/>
              </w:rPr>
              <w:t xml:space="preserve"> وصف لجميع السجلات التي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نشئها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لتسجيل ملكية الورقة المالية ويعد دليلاً قاطعاً لإثبات الملكية، ويشمل ذلك؛ سجل المساهمين، سجل ملكية الصكوك والسندات، وسجل ملكية وحدات الصناديق.</w:t>
            </w:r>
          </w:p>
        </w:tc>
        <w:tc>
          <w:tcPr>
            <w:tcW w:w="5132" w:type="dxa"/>
            <w:tcBorders>
              <w:top w:val="nil"/>
              <w:left w:val="nil"/>
              <w:bottom w:val="nil"/>
              <w:right w:val="nil"/>
            </w:tcBorders>
          </w:tcPr>
          <w:p w14:paraId="2E4E7C6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15</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 xml:space="preserve">Securities Ownership Registry: </w:t>
            </w:r>
            <w:r w:rsidRPr="00D14E38">
              <w:rPr>
                <w:rFonts w:ascii="Avenir Arabic Book" w:hAnsi="Avenir Arabic Book" w:cs="Avenir Arabic Book"/>
                <w:sz w:val="12"/>
                <w:szCs w:val="12"/>
              </w:rPr>
              <w:t xml:space="preserve">All records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establishes to register ownership of the security, which is considered an irrefutable evidence of ownership, this includes shareholders registry, </w:t>
            </w:r>
            <w:r w:rsidR="00CB7F99" w:rsidRPr="00D14E38">
              <w:rPr>
                <w:rFonts w:ascii="Avenir Arabic Book" w:hAnsi="Avenir Arabic Book" w:cs="Avenir Arabic Book"/>
                <w:sz w:val="12"/>
                <w:szCs w:val="12"/>
              </w:rPr>
              <w:t xml:space="preserve">SUKUK </w:t>
            </w:r>
            <w:r w:rsidRPr="00D14E38">
              <w:rPr>
                <w:rFonts w:ascii="Avenir Arabic Book" w:hAnsi="Avenir Arabic Book" w:cs="Avenir Arabic Book"/>
                <w:sz w:val="12"/>
                <w:szCs w:val="12"/>
              </w:rPr>
              <w:t>and bonds ownership registry and funds units ownership registry.</w:t>
            </w:r>
          </w:p>
        </w:tc>
      </w:tr>
      <w:tr w:rsidR="00086D8D" w:rsidRPr="00D14E38" w14:paraId="47CD1D8E" w14:textId="77777777" w:rsidTr="003F0BA6">
        <w:tc>
          <w:tcPr>
            <w:tcW w:w="4426" w:type="dxa"/>
            <w:tcBorders>
              <w:top w:val="nil"/>
              <w:left w:val="nil"/>
              <w:bottom w:val="nil"/>
              <w:right w:val="nil"/>
            </w:tcBorders>
          </w:tcPr>
          <w:p w14:paraId="0A83C5A9"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نموذج طلب الخدمات:</w:t>
            </w:r>
            <w:r w:rsidRPr="00D14E38">
              <w:rPr>
                <w:rFonts w:ascii="Avenir Arabic Book" w:eastAsia="Times New Roman" w:hAnsi="Avenir Arabic Book" w:cs="Avenir Arabic Book"/>
                <w:color w:val="000000" w:themeColor="text1"/>
                <w:sz w:val="12"/>
                <w:szCs w:val="12"/>
                <w:rtl/>
              </w:rPr>
              <w:t xml:space="preserve"> وصف يشمل نموذج طلب خدمات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مالية</w:t>
            </w:r>
            <w:r w:rsidRPr="00D14E38" w:rsidDel="00EC2FF3">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وجميع ملاحقه، والذي يجب أن يحتوي على الأقل على المعلومات التالية:</w:t>
            </w:r>
          </w:p>
          <w:p w14:paraId="7C42A701" w14:textId="77777777" w:rsidR="00086D8D" w:rsidRPr="00D14E38" w:rsidRDefault="00086D8D" w:rsidP="008167C1">
            <w:pPr>
              <w:numPr>
                <w:ilvl w:val="2"/>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hAnsi="Avenir Arabic Book" w:cs="Avenir Arabic Book"/>
                <w:sz w:val="12"/>
                <w:szCs w:val="12"/>
                <w:rtl/>
              </w:rPr>
              <w:t xml:space="preserve">نسخة من قائمة خدمات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p w14:paraId="240DBD90" w14:textId="77777777" w:rsidR="00086D8D" w:rsidRPr="00D14E38" w:rsidRDefault="00086D8D" w:rsidP="00F722B1">
            <w:pPr>
              <w:numPr>
                <w:ilvl w:val="2"/>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من هذه الشروط والأحكام.</w:t>
            </w:r>
          </w:p>
        </w:tc>
        <w:tc>
          <w:tcPr>
            <w:tcW w:w="5132" w:type="dxa"/>
            <w:tcBorders>
              <w:top w:val="nil"/>
              <w:left w:val="nil"/>
              <w:bottom w:val="nil"/>
              <w:right w:val="nil"/>
            </w:tcBorders>
          </w:tcPr>
          <w:p w14:paraId="3E2DFBE1" w14:textId="77777777" w:rsidR="00086D8D" w:rsidRPr="00D14E38" w:rsidRDefault="00086D8D" w:rsidP="00F722B1">
            <w:pPr>
              <w:ind w:left="522" w:hanging="450"/>
              <w:jc w:val="both"/>
              <w:rPr>
                <w:rFonts w:ascii="Avenir Arabic Book" w:hAnsi="Avenir Arabic Book" w:cs="Avenir Arabic Book"/>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16</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 Application Form:</w:t>
            </w:r>
            <w:r w:rsidRPr="00D14E38">
              <w:rPr>
                <w:rFonts w:ascii="Avenir Arabic Book" w:hAnsi="Avenir Arabic Book" w:cs="Avenir Arabic Book"/>
                <w:sz w:val="12"/>
                <w:szCs w:val="12"/>
              </w:rPr>
              <w:t xml:space="preserve"> Application form for the service of establishing a Securities Ownership Registry and all annexes thereof, which shall include the following information at minimum:</w:t>
            </w:r>
          </w:p>
          <w:p w14:paraId="0524B3EB" w14:textId="77777777" w:rsidR="00086D8D" w:rsidRPr="00D14E38" w:rsidRDefault="00086D8D" w:rsidP="00CB7F99">
            <w:pPr>
              <w:ind w:left="792" w:hanging="270"/>
              <w:jc w:val="both"/>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1 Copy of the </w:t>
            </w:r>
            <w:r w:rsidR="00CB7F99" w:rsidRPr="00D14E38">
              <w:rPr>
                <w:rFonts w:ascii="Avenir Arabic Book" w:hAnsi="Avenir Arabic Book" w:cs="Avenir Arabic Book"/>
                <w:sz w:val="12"/>
                <w:szCs w:val="12"/>
              </w:rPr>
              <w:t>“Edaa’s”</w:t>
            </w:r>
            <w:r w:rsidRPr="00D14E38">
              <w:rPr>
                <w:rFonts w:ascii="Avenir Arabic Book" w:hAnsi="Avenir Arabic Book" w:cs="Avenir Arabic Book"/>
                <w:sz w:val="12"/>
                <w:szCs w:val="12"/>
              </w:rPr>
              <w:t xml:space="preserve"> Services list.</w:t>
            </w:r>
          </w:p>
          <w:p w14:paraId="6C16F54B" w14:textId="77777777" w:rsidR="00086D8D" w:rsidRPr="00D14E38" w:rsidRDefault="00086D8D" w:rsidP="00BB3DFF">
            <w:pPr>
              <w:ind w:left="792" w:hanging="270"/>
              <w:jc w:val="both"/>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2 Copy of these terms and conditions.</w:t>
            </w:r>
          </w:p>
        </w:tc>
      </w:tr>
      <w:tr w:rsidR="00086D8D" w:rsidRPr="00D14E38" w14:paraId="4AE4C2D5" w14:textId="77777777" w:rsidTr="003F0BA6">
        <w:tc>
          <w:tcPr>
            <w:tcW w:w="4426" w:type="dxa"/>
            <w:tcBorders>
              <w:top w:val="nil"/>
              <w:left w:val="nil"/>
              <w:bottom w:val="nil"/>
              <w:right w:val="nil"/>
            </w:tcBorders>
          </w:tcPr>
          <w:p w14:paraId="22F3AC3A"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0000" w:themeColor="text1"/>
                <w:sz w:val="12"/>
                <w:szCs w:val="12"/>
                <w:rtl/>
              </w:rPr>
            </w:pPr>
            <w:r w:rsidRPr="00D14E38">
              <w:rPr>
                <w:rFonts w:ascii="Avenir Arabic Book" w:eastAsia="Times New Roman" w:hAnsi="Avenir Arabic Book" w:cs="Avenir Arabic Book"/>
                <w:b/>
                <w:bCs/>
                <w:color w:val="000000" w:themeColor="text1"/>
                <w:sz w:val="12"/>
                <w:szCs w:val="12"/>
                <w:rtl/>
              </w:rPr>
              <w:t xml:space="preserve">الملف الإلكتروني: </w:t>
            </w:r>
            <w:r w:rsidRPr="00D14E38">
              <w:rPr>
                <w:rFonts w:ascii="Avenir Arabic Book" w:eastAsia="Times New Roman" w:hAnsi="Avenir Arabic Book" w:cs="Avenir Arabic Book"/>
                <w:color w:val="000000" w:themeColor="text1"/>
                <w:sz w:val="12"/>
                <w:szCs w:val="12"/>
                <w:rtl/>
              </w:rPr>
              <w:t>وعاء إلكتروني يحتوي على جميع البيانات والمعلومات اللازمة لتحميل بيانات مالكي الأوراق المالية للمصدر في نظام الإيداع والتسوية ط</w:t>
            </w:r>
            <w:r w:rsidR="001D75D1" w:rsidRPr="00D14E38">
              <w:rPr>
                <w:rFonts w:ascii="Avenir Arabic Book" w:eastAsia="Times New Roman" w:hAnsi="Avenir Arabic Book" w:cs="Avenir Arabic Book"/>
                <w:color w:val="000000" w:themeColor="text1"/>
                <w:sz w:val="12"/>
                <w:szCs w:val="12"/>
                <w:rtl/>
              </w:rPr>
              <w:t>بقاً للمتطلبات والمواصفات التي ت</w:t>
            </w:r>
            <w:r w:rsidRPr="00D14E38">
              <w:rPr>
                <w:rFonts w:ascii="Avenir Arabic Book" w:eastAsia="Times New Roman" w:hAnsi="Avenir Arabic Book" w:cs="Avenir Arabic Book"/>
                <w:color w:val="000000" w:themeColor="text1"/>
                <w:sz w:val="12"/>
                <w:szCs w:val="12"/>
                <w:rtl/>
              </w:rPr>
              <w:t xml:space="preserve">حددها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7922E62A" w14:textId="68D8BAAF" w:rsidR="003F0BA6" w:rsidRPr="003F0BA6" w:rsidRDefault="00086D8D" w:rsidP="003F0BA6">
            <w:pPr>
              <w:ind w:left="522" w:hanging="450"/>
              <w:jc w:val="lowKashida"/>
              <w:rPr>
                <w:rFonts w:ascii="Avenir Arabic Book" w:hAnsi="Avenir Arabic Book" w:cs="Avenir Arabic Book"/>
                <w:sz w:val="12"/>
                <w:szCs w:val="12"/>
              </w:rPr>
            </w:pPr>
            <w:r w:rsidRPr="00A2440E">
              <w:rPr>
                <w:rFonts w:ascii="Avenir Arabic Book" w:hAnsi="Avenir Arabic Book" w:cs="Avenir Arabic Book"/>
                <w:sz w:val="12"/>
                <w:szCs w:val="12"/>
              </w:rPr>
              <w:t>2.17</w:t>
            </w:r>
            <w:r w:rsidRPr="00D14E38">
              <w:rPr>
                <w:rFonts w:ascii="Avenir Arabic Book" w:hAnsi="Avenir Arabic Book" w:cs="Avenir Arabic Book"/>
                <w:b/>
                <w:bCs/>
                <w:sz w:val="12"/>
                <w:szCs w:val="12"/>
              </w:rPr>
              <w:t xml:space="preserve"> </w:t>
            </w:r>
            <w:r w:rsidR="00A2440E">
              <w:rPr>
                <w:rFonts w:ascii="Avenir Arabic Book" w:hAnsi="Avenir Arabic Book" w:cs="Avenir Arabic Book"/>
                <w:b/>
                <w:bCs/>
                <w:sz w:val="12"/>
                <w:szCs w:val="12"/>
              </w:rPr>
              <w:tab/>
            </w:r>
            <w:r w:rsidRPr="00D14E38">
              <w:rPr>
                <w:rFonts w:ascii="Avenir Arabic Book" w:hAnsi="Avenir Arabic Book" w:cs="Avenir Arabic Book"/>
                <w:b/>
                <w:bCs/>
                <w:sz w:val="12"/>
                <w:szCs w:val="12"/>
              </w:rPr>
              <w:t>Electronic File</w:t>
            </w:r>
            <w:r w:rsidRPr="00D14E38">
              <w:rPr>
                <w:rFonts w:ascii="Avenir Arabic Book" w:hAnsi="Avenir Arabic Book" w:cs="Avenir Arabic Book"/>
                <w:sz w:val="12"/>
                <w:szCs w:val="12"/>
              </w:rPr>
              <w:t xml:space="preserve">: Electronic container of all information and data needed to upload </w:t>
            </w:r>
            <w:proofErr w:type="gramStart"/>
            <w:r w:rsidRPr="00D14E38">
              <w:rPr>
                <w:rFonts w:ascii="Avenir Arabic Book" w:hAnsi="Avenir Arabic Book" w:cs="Avenir Arabic Book"/>
                <w:sz w:val="12"/>
                <w:szCs w:val="12"/>
              </w:rPr>
              <w:t>the Issuer's securities owners'</w:t>
            </w:r>
            <w:proofErr w:type="gramEnd"/>
            <w:r w:rsidRPr="00D14E38">
              <w:rPr>
                <w:rFonts w:ascii="Avenir Arabic Book" w:hAnsi="Avenir Arabic Book" w:cs="Avenir Arabic Book"/>
                <w:sz w:val="12"/>
                <w:szCs w:val="12"/>
              </w:rPr>
              <w:t xml:space="preserve"> data to the Deposit and Settlement System as per the requirements and the standards issued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w:t>
            </w:r>
          </w:p>
        </w:tc>
      </w:tr>
      <w:tr w:rsidR="00BC670E" w:rsidRPr="00D14E38" w14:paraId="251DD8DF" w14:textId="77777777" w:rsidTr="003F0BA6">
        <w:trPr>
          <w:hidden/>
        </w:trPr>
        <w:tc>
          <w:tcPr>
            <w:tcW w:w="4426" w:type="dxa"/>
            <w:tcBorders>
              <w:top w:val="nil"/>
              <w:left w:val="nil"/>
              <w:bottom w:val="nil"/>
              <w:right w:val="nil"/>
            </w:tcBorders>
          </w:tcPr>
          <w:p w14:paraId="45133CAC" w14:textId="77777777" w:rsidR="00F722B1" w:rsidRPr="00D14E38" w:rsidRDefault="00F722B1" w:rsidP="00086D8D">
            <w:pPr>
              <w:pStyle w:val="ListParagraph"/>
              <w:numPr>
                <w:ilvl w:val="0"/>
                <w:numId w:val="40"/>
              </w:numPr>
              <w:bidi/>
              <w:jc w:val="both"/>
              <w:rPr>
                <w:rFonts w:ascii="Avenir Arabic Book" w:eastAsia="Times New Roman" w:hAnsi="Avenir Arabic Book" w:cs="Avenir Arabic Book"/>
                <w:b/>
                <w:bCs/>
                <w:vanish/>
                <w:color w:val="00B0F0"/>
                <w:sz w:val="14"/>
                <w:szCs w:val="14"/>
                <w:rtl/>
              </w:rPr>
            </w:pPr>
          </w:p>
          <w:p w14:paraId="0E0B5D6B" w14:textId="77777777" w:rsidR="00F722B1" w:rsidRPr="00D14E38" w:rsidRDefault="00F722B1" w:rsidP="00086D8D">
            <w:pPr>
              <w:pStyle w:val="ListParagraph"/>
              <w:numPr>
                <w:ilvl w:val="0"/>
                <w:numId w:val="40"/>
              </w:numPr>
              <w:bidi/>
              <w:jc w:val="both"/>
              <w:rPr>
                <w:rFonts w:ascii="Avenir Arabic Book" w:eastAsia="Times New Roman" w:hAnsi="Avenir Arabic Book" w:cs="Avenir Arabic Book"/>
                <w:b/>
                <w:bCs/>
                <w:vanish/>
                <w:color w:val="00B0F0"/>
                <w:sz w:val="14"/>
                <w:szCs w:val="14"/>
                <w:rtl/>
              </w:rPr>
            </w:pPr>
          </w:p>
          <w:p w14:paraId="650B778F"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تقديم الخدمات</w:t>
            </w:r>
          </w:p>
        </w:tc>
        <w:tc>
          <w:tcPr>
            <w:tcW w:w="5132" w:type="dxa"/>
            <w:tcBorders>
              <w:top w:val="nil"/>
              <w:left w:val="nil"/>
              <w:bottom w:val="nil"/>
              <w:right w:val="nil"/>
            </w:tcBorders>
          </w:tcPr>
          <w:p w14:paraId="03F690CE" w14:textId="77777777" w:rsidR="00DB17CB" w:rsidRPr="00D14E38" w:rsidRDefault="00F722B1" w:rsidP="008166CC">
            <w:pPr>
              <w:jc w:val="both"/>
              <w:rPr>
                <w:rFonts w:ascii="Avenir Arabic Book" w:hAnsi="Avenir Arabic Book" w:cs="Avenir Arabic Book"/>
                <w:color w:val="7D2DEB"/>
                <w:sz w:val="14"/>
                <w:szCs w:val="14"/>
                <w:rtl/>
              </w:rPr>
            </w:pPr>
            <w:r w:rsidRPr="00D14E38">
              <w:rPr>
                <w:rFonts w:ascii="Avenir Arabic Book" w:hAnsi="Avenir Arabic Book" w:cs="Avenir Arabic Book"/>
                <w:b/>
                <w:bCs/>
                <w:color w:val="7D2DEB"/>
                <w:sz w:val="14"/>
                <w:szCs w:val="14"/>
              </w:rPr>
              <w:t>3. Provision of Services</w:t>
            </w:r>
          </w:p>
        </w:tc>
      </w:tr>
      <w:tr w:rsidR="008166CC" w:rsidRPr="00D14E38" w14:paraId="10F1AD9E" w14:textId="77777777" w:rsidTr="003F0BA6">
        <w:tc>
          <w:tcPr>
            <w:tcW w:w="4426" w:type="dxa"/>
            <w:tcBorders>
              <w:top w:val="nil"/>
              <w:left w:val="nil"/>
              <w:bottom w:val="nil"/>
              <w:right w:val="nil"/>
            </w:tcBorders>
          </w:tcPr>
          <w:p w14:paraId="0515B909" w14:textId="77777777" w:rsidR="008166CC" w:rsidRPr="00D14E38" w:rsidRDefault="001D75D1"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ت</w:t>
            </w:r>
            <w:r w:rsidR="008166CC" w:rsidRPr="00D14E38">
              <w:rPr>
                <w:rFonts w:ascii="Avenir Arabic Book" w:eastAsia="Times New Roman" w:hAnsi="Avenir Arabic Book" w:cs="Avenir Arabic Book"/>
                <w:color w:val="000000" w:themeColor="text1"/>
                <w:sz w:val="12"/>
                <w:szCs w:val="12"/>
                <w:rtl/>
              </w:rPr>
              <w:t xml:space="preserve">قوم </w:t>
            </w:r>
            <w:r w:rsidR="00401CC4" w:rsidRPr="00D14E38">
              <w:rPr>
                <w:rFonts w:ascii="Avenir Arabic Book" w:eastAsia="Times New Roman" w:hAnsi="Avenir Arabic Book" w:cs="Avenir Arabic Book"/>
                <w:color w:val="000000" w:themeColor="text1"/>
                <w:sz w:val="12"/>
                <w:szCs w:val="12"/>
                <w:rtl/>
              </w:rPr>
              <w:t>“إيداع”</w:t>
            </w:r>
            <w:r w:rsidR="008166CC" w:rsidRPr="00D14E38">
              <w:rPr>
                <w:rFonts w:ascii="Avenir Arabic Book" w:eastAsia="Times New Roman" w:hAnsi="Avenir Arabic Book" w:cs="Avenir Arabic Book"/>
                <w:color w:val="000000" w:themeColor="text1"/>
                <w:sz w:val="12"/>
                <w:szCs w:val="12"/>
                <w:rtl/>
              </w:rPr>
              <w:t xml:space="preserve"> بإيداع الأوراق المالية للمصدر في </w:t>
            </w:r>
            <w:r w:rsidR="008166CC" w:rsidRPr="00D14E38">
              <w:rPr>
                <w:rFonts w:ascii="Avenir Arabic Book" w:eastAsia="Times New Roman" w:hAnsi="Avenir Arabic Book" w:cs="Avenir Arabic Book"/>
                <w:b/>
                <w:color w:val="000000" w:themeColor="text1"/>
                <w:sz w:val="12"/>
                <w:szCs w:val="12"/>
                <w:rtl/>
              </w:rPr>
              <w:t xml:space="preserve">نظام الإيداع والتسوية </w:t>
            </w:r>
            <w:r w:rsidR="008166CC" w:rsidRPr="00D14E38">
              <w:rPr>
                <w:rFonts w:ascii="Avenir Arabic Book" w:eastAsia="Times New Roman" w:hAnsi="Avenir Arabic Book" w:cs="Avenir Arabic Book"/>
                <w:color w:val="000000" w:themeColor="text1"/>
                <w:sz w:val="12"/>
                <w:szCs w:val="12"/>
                <w:rtl/>
              </w:rPr>
              <w:t xml:space="preserve">وإنشاء سجل ملكيتها وإدارته بعد استيفاء المصدر جميع المتطلبات الفنية وغيرها من المتطلبات التي </w:t>
            </w:r>
            <w:r w:rsidRPr="00D14E38">
              <w:rPr>
                <w:rFonts w:ascii="Avenir Arabic Book" w:eastAsia="Times New Roman" w:hAnsi="Avenir Arabic Book" w:cs="Avenir Arabic Book"/>
                <w:color w:val="000000" w:themeColor="text1"/>
                <w:sz w:val="12"/>
                <w:szCs w:val="12"/>
                <w:rtl/>
              </w:rPr>
              <w:t>ت</w:t>
            </w:r>
            <w:r w:rsidR="008166CC" w:rsidRPr="00D14E38">
              <w:rPr>
                <w:rFonts w:ascii="Avenir Arabic Book" w:eastAsia="Times New Roman" w:hAnsi="Avenir Arabic Book" w:cs="Avenir Arabic Book"/>
                <w:color w:val="000000" w:themeColor="text1"/>
                <w:sz w:val="12"/>
                <w:szCs w:val="12"/>
                <w:rtl/>
              </w:rPr>
              <w:t xml:space="preserve">حددها </w:t>
            </w:r>
            <w:r w:rsidR="008167C1" w:rsidRPr="00D14E38">
              <w:rPr>
                <w:rFonts w:ascii="Avenir Arabic Book" w:eastAsia="Times New Roman" w:hAnsi="Avenir Arabic Book" w:cs="Avenir Arabic Book"/>
                <w:color w:val="000000" w:themeColor="text1"/>
                <w:sz w:val="12"/>
                <w:szCs w:val="12"/>
                <w:rtl/>
              </w:rPr>
              <w:t>"إيداع"</w:t>
            </w:r>
            <w:r w:rsidR="008166CC" w:rsidRPr="00D14E38">
              <w:rPr>
                <w:rFonts w:ascii="Avenir Arabic Book" w:eastAsia="Times New Roman" w:hAnsi="Avenir Arabic Book" w:cs="Avenir Arabic Book"/>
                <w:color w:val="000000" w:themeColor="text1"/>
                <w:sz w:val="12"/>
                <w:szCs w:val="12"/>
                <w:rtl/>
              </w:rPr>
              <w:t xml:space="preserve"> من وقت لآخر.</w:t>
            </w:r>
          </w:p>
        </w:tc>
        <w:tc>
          <w:tcPr>
            <w:tcW w:w="5132" w:type="dxa"/>
            <w:tcBorders>
              <w:top w:val="nil"/>
              <w:left w:val="nil"/>
              <w:bottom w:val="nil"/>
              <w:right w:val="nil"/>
            </w:tcBorders>
          </w:tcPr>
          <w:p w14:paraId="2D682F77" w14:textId="77777777" w:rsidR="008166CC" w:rsidRPr="00D14E38" w:rsidRDefault="008166CC" w:rsidP="008166C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3-1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deposit the securities of the Issuer in the Deposit and Settlement System and shall establish and manage a Securities Ownership Registry after the Issuer satisfies all technical and other requirements specified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from time to time.</w:t>
            </w:r>
          </w:p>
        </w:tc>
      </w:tr>
      <w:tr w:rsidR="008166CC" w:rsidRPr="00D14E38" w14:paraId="52F88E98" w14:textId="77777777" w:rsidTr="003F0BA6">
        <w:tc>
          <w:tcPr>
            <w:tcW w:w="4426" w:type="dxa"/>
            <w:tcBorders>
              <w:top w:val="nil"/>
              <w:left w:val="nil"/>
              <w:bottom w:val="nil"/>
              <w:right w:val="nil"/>
            </w:tcBorders>
          </w:tcPr>
          <w:p w14:paraId="229E4185"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b/>
                <w:bCs/>
                <w:vanish/>
                <w:sz w:val="12"/>
                <w:szCs w:val="12"/>
                <w:rtl/>
              </w:rPr>
            </w:pPr>
            <w:r w:rsidRPr="00D14E38">
              <w:rPr>
                <w:rFonts w:ascii="Avenir Arabic Book" w:eastAsia="Times New Roman" w:hAnsi="Avenir Arabic Book" w:cs="Avenir Arabic Book"/>
                <w:sz w:val="12"/>
                <w:szCs w:val="12"/>
                <w:rtl/>
              </w:rPr>
              <w:t>يخضع تقديم الخدمات لهذه الشروط والأحكام وجميع الأنظمة والقواعد السارية في المملكة العربية السعودية. و</w:t>
            </w:r>
            <w:r w:rsidR="001D75D1" w:rsidRPr="00D14E38">
              <w:rPr>
                <w:rFonts w:ascii="Avenir Arabic Book" w:eastAsia="Times New Roman" w:hAnsi="Avenir Arabic Book" w:cs="Avenir Arabic Book"/>
                <w:sz w:val="12"/>
                <w:szCs w:val="12"/>
                <w:rtl/>
              </w:rPr>
              <w:t>ت</w:t>
            </w:r>
            <w:r w:rsidRPr="00D14E38">
              <w:rPr>
                <w:rFonts w:ascii="Avenir Arabic Book" w:eastAsia="Times New Roman" w:hAnsi="Avenir Arabic Book" w:cs="Avenir Arabic Book"/>
                <w:sz w:val="12"/>
                <w:szCs w:val="12"/>
                <w:rtl/>
              </w:rPr>
              <w:t xml:space="preserve">حتفظ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بحق الامتناع عن تقديم أي خدمة إذا رأى بحسب تقديره المطلق ووفقاً لإرادته المنفردة أن تنفيذ الخدمة أو المعلومات المقدمة من المصدر تتضمن مخالفة لأي من الأنظمة والقواعد ذات العلاقة، ولا يُعدّ ذلك إخلالاً بتنفيذ التزاماته الواردة في هذه الشروط والأحكام</w:t>
            </w:r>
            <w:r w:rsidRPr="00D14E38">
              <w:rPr>
                <w:rFonts w:ascii="Avenir Arabic Book" w:eastAsia="Times New Roman" w:hAnsi="Avenir Arabic Book" w:cs="Avenir Arabic Book"/>
                <w:sz w:val="12"/>
                <w:szCs w:val="12"/>
              </w:rPr>
              <w:t>.</w:t>
            </w:r>
          </w:p>
        </w:tc>
        <w:tc>
          <w:tcPr>
            <w:tcW w:w="5132" w:type="dxa"/>
            <w:tcBorders>
              <w:top w:val="nil"/>
              <w:left w:val="nil"/>
              <w:bottom w:val="nil"/>
              <w:right w:val="nil"/>
            </w:tcBorders>
          </w:tcPr>
          <w:p w14:paraId="2C444ADB" w14:textId="77777777" w:rsidR="008166CC" w:rsidRPr="00D14E38" w:rsidRDefault="00BB3DFF" w:rsidP="008166CC">
            <w:pPr>
              <w:ind w:left="522" w:hanging="450"/>
              <w:jc w:val="both"/>
              <w:rPr>
                <w:rFonts w:ascii="Avenir Arabic Book" w:hAnsi="Avenir Arabic Book" w:cs="Avenir Arabic Book"/>
                <w:b/>
                <w:bCs/>
                <w:color w:val="00B0F0"/>
                <w:sz w:val="12"/>
                <w:szCs w:val="12"/>
              </w:rPr>
            </w:pPr>
            <w:r w:rsidRPr="00D14E38">
              <w:rPr>
                <w:rFonts w:ascii="Avenir Arabic Book" w:hAnsi="Avenir Arabic Book" w:cs="Avenir Arabic Book"/>
                <w:sz w:val="12"/>
                <w:szCs w:val="12"/>
              </w:rPr>
              <w:t>3-2.</w:t>
            </w:r>
            <w:r w:rsidR="008166CC" w:rsidRPr="00D14E38">
              <w:rPr>
                <w:rFonts w:ascii="Avenir Arabic Book" w:hAnsi="Avenir Arabic Book" w:cs="Avenir Arabic Book"/>
                <w:sz w:val="12"/>
                <w:szCs w:val="12"/>
              </w:rPr>
              <w:tab/>
              <w:t xml:space="preserve">Provision of the Services shall be subject to these terms and conditions and all Applicable Laws and Regulations in the Kingdom of Saudi Arabia; </w:t>
            </w:r>
            <w:r w:rsidR="00CB7F99" w:rsidRPr="00D14E38">
              <w:rPr>
                <w:rFonts w:ascii="Avenir Arabic Book" w:hAnsi="Avenir Arabic Book" w:cs="Avenir Arabic Book"/>
                <w:sz w:val="12"/>
                <w:szCs w:val="12"/>
              </w:rPr>
              <w:t>“Edaa”</w:t>
            </w:r>
            <w:r w:rsidR="008166CC" w:rsidRPr="00D14E38">
              <w:rPr>
                <w:rFonts w:ascii="Avenir Arabic Book" w:hAnsi="Avenir Arabic Book" w:cs="Avenir Arabic Book"/>
                <w:sz w:val="12"/>
                <w:szCs w:val="12"/>
              </w:rPr>
              <w:t xml:space="preserve"> reserves the right to refuse to provide any Service if it deems, as per its sole discretion, and up to its absolute determination, that the provision of the Service or the information provided by the Issuer is in breach of any Applicable Laws and Regulations. This shall not be deemed as a breach by </w:t>
            </w:r>
            <w:r w:rsidR="00CB7F99" w:rsidRPr="00D14E38">
              <w:rPr>
                <w:rFonts w:ascii="Avenir Arabic Book" w:hAnsi="Avenir Arabic Book" w:cs="Avenir Arabic Book"/>
                <w:sz w:val="12"/>
                <w:szCs w:val="12"/>
              </w:rPr>
              <w:t>“Edaa”</w:t>
            </w:r>
            <w:r w:rsidR="008166CC" w:rsidRPr="00D14E38">
              <w:rPr>
                <w:rFonts w:ascii="Avenir Arabic Book" w:hAnsi="Avenir Arabic Book" w:cs="Avenir Arabic Book"/>
                <w:sz w:val="12"/>
                <w:szCs w:val="12"/>
              </w:rPr>
              <w:t xml:space="preserve"> of its obligations under these terms and conditions.</w:t>
            </w:r>
          </w:p>
        </w:tc>
      </w:tr>
      <w:tr w:rsidR="008166CC" w:rsidRPr="00D14E38" w14:paraId="15F10F8C" w14:textId="77777777" w:rsidTr="003F0BA6">
        <w:tc>
          <w:tcPr>
            <w:tcW w:w="4426" w:type="dxa"/>
            <w:tcBorders>
              <w:top w:val="nil"/>
              <w:left w:val="nil"/>
              <w:bottom w:val="nil"/>
              <w:right w:val="nil"/>
            </w:tcBorders>
          </w:tcPr>
          <w:p w14:paraId="2B56B1D7" w14:textId="092285A5" w:rsidR="00107C3B" w:rsidRPr="003F0BA6" w:rsidRDefault="008166CC" w:rsidP="003F0BA6">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تعليق أو رفض طلب الخدمات أو الخدمات الإضافية المقدم من المصدر إذا لم يكن الطلب واضحاً، و</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وفقاً لتقديره عدم قبول أي طلب يحتوي على شطب أو بيانات غير مقروءة، أو غير واضحة.</w:t>
            </w:r>
          </w:p>
        </w:tc>
        <w:tc>
          <w:tcPr>
            <w:tcW w:w="5132" w:type="dxa"/>
            <w:tcBorders>
              <w:top w:val="nil"/>
              <w:left w:val="nil"/>
              <w:bottom w:val="nil"/>
              <w:right w:val="nil"/>
            </w:tcBorders>
          </w:tcPr>
          <w:p w14:paraId="2845B9AE" w14:textId="2BBFD76F" w:rsidR="00743BAC" w:rsidRPr="003F0BA6" w:rsidRDefault="008166CC" w:rsidP="003F0BA6">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3-3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without any liability thereon, withhold or refuse the application form for Services or Additional Services submitted by the Applicant in case the application was not clear,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w:t>
            </w:r>
            <w:proofErr w:type="gramStart"/>
            <w:r w:rsidRPr="00D14E38">
              <w:rPr>
                <w:rFonts w:ascii="Avenir Arabic Book" w:hAnsi="Avenir Arabic Book" w:cs="Avenir Arabic Book"/>
                <w:sz w:val="12"/>
                <w:szCs w:val="12"/>
              </w:rPr>
              <w:t>may</w:t>
            </w:r>
            <w:proofErr w:type="gramEnd"/>
            <w:r w:rsidRPr="00D14E38">
              <w:rPr>
                <w:rFonts w:ascii="Avenir Arabic Book" w:hAnsi="Avenir Arabic Book" w:cs="Avenir Arabic Book"/>
                <w:sz w:val="12"/>
                <w:szCs w:val="12"/>
              </w:rPr>
              <w:t>, up to its discretion, decline any application containing strike-of</w:t>
            </w:r>
            <w:r w:rsidR="00107C3B" w:rsidRPr="00D14E38">
              <w:rPr>
                <w:rFonts w:ascii="Avenir Arabic Book" w:hAnsi="Avenir Arabic Book" w:cs="Avenir Arabic Book"/>
                <w:sz w:val="12"/>
                <w:szCs w:val="12"/>
              </w:rPr>
              <w:t>f</w:t>
            </w:r>
            <w:r w:rsidR="00743BAC" w:rsidRPr="00D14E38">
              <w:rPr>
                <w:rFonts w:ascii="Avenir Arabic Book" w:hAnsi="Avenir Arabic Book" w:cs="Avenir Arabic Book"/>
                <w:sz w:val="12"/>
                <w:szCs w:val="12"/>
              </w:rPr>
              <w:t>s, non-legible or unclear data.</w:t>
            </w:r>
          </w:p>
        </w:tc>
      </w:tr>
      <w:tr w:rsidR="00BC670E" w:rsidRPr="00D14E38" w14:paraId="2492ABC6" w14:textId="77777777" w:rsidTr="003F0BA6">
        <w:tc>
          <w:tcPr>
            <w:tcW w:w="4426" w:type="dxa"/>
            <w:tcBorders>
              <w:top w:val="nil"/>
              <w:left w:val="nil"/>
              <w:bottom w:val="nil"/>
              <w:right w:val="nil"/>
            </w:tcBorders>
          </w:tcPr>
          <w:p w14:paraId="5BEE1E56"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المقابل المالي</w:t>
            </w:r>
            <w:r w:rsidRPr="00D14E38">
              <w:rPr>
                <w:rFonts w:ascii="Avenir Arabic Book" w:eastAsia="Times New Roman" w:hAnsi="Avenir Arabic Book" w:cs="Avenir Arabic Book"/>
                <w:b/>
                <w:bCs/>
                <w:color w:val="7D2DEB"/>
                <w:sz w:val="14"/>
                <w:szCs w:val="14"/>
              </w:rPr>
              <w:t xml:space="preserve"> </w:t>
            </w:r>
          </w:p>
        </w:tc>
        <w:tc>
          <w:tcPr>
            <w:tcW w:w="5132" w:type="dxa"/>
            <w:tcBorders>
              <w:top w:val="nil"/>
              <w:left w:val="nil"/>
              <w:bottom w:val="nil"/>
              <w:right w:val="nil"/>
            </w:tcBorders>
          </w:tcPr>
          <w:p w14:paraId="590EB716" w14:textId="77777777" w:rsidR="00DB17CB" w:rsidRPr="00D14E38" w:rsidRDefault="008166CC" w:rsidP="008166C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4. Fees</w:t>
            </w:r>
          </w:p>
        </w:tc>
      </w:tr>
      <w:tr w:rsidR="008166CC" w:rsidRPr="00D14E38" w14:paraId="07C5855E" w14:textId="77777777" w:rsidTr="003F0BA6">
        <w:tc>
          <w:tcPr>
            <w:tcW w:w="4426" w:type="dxa"/>
            <w:tcBorders>
              <w:top w:val="nil"/>
              <w:left w:val="nil"/>
              <w:bottom w:val="nil"/>
              <w:right w:val="nil"/>
            </w:tcBorders>
          </w:tcPr>
          <w:p w14:paraId="29D48A2C"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b/>
                <w:bCs/>
                <w:sz w:val="12"/>
                <w:szCs w:val="12"/>
                <w:rtl/>
              </w:rPr>
            </w:pPr>
            <w:r w:rsidRPr="00D14E38">
              <w:rPr>
                <w:rFonts w:ascii="Avenir Arabic Book" w:eastAsia="Times New Roman" w:hAnsi="Avenir Arabic Book" w:cs="Avenir Arabic Book"/>
                <w:sz w:val="12"/>
                <w:szCs w:val="12"/>
                <w:rtl/>
              </w:rPr>
              <w:t>يلتزم المصدر بسداد المقابل المالي المحدد في إشعار استحقاق السداد خلال ثلاثين (30) يوماً من تاريخ إشعاره بذلك، كما يلتزم بطريقة السداد المنصوص عليها في ذلك الإشعار.</w:t>
            </w:r>
          </w:p>
        </w:tc>
        <w:tc>
          <w:tcPr>
            <w:tcW w:w="5132" w:type="dxa"/>
            <w:tcBorders>
              <w:top w:val="nil"/>
              <w:left w:val="nil"/>
              <w:bottom w:val="nil"/>
              <w:right w:val="nil"/>
            </w:tcBorders>
          </w:tcPr>
          <w:p w14:paraId="59C57926" w14:textId="77777777" w:rsidR="008166CC" w:rsidRPr="00D14E38" w:rsidRDefault="008166CC" w:rsidP="008166C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4-1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Issuer shall pay the Fees stated in the payment notice within Thirty (30) Business Day from the date of the notice using the payment method stated therein.</w:t>
            </w:r>
          </w:p>
        </w:tc>
      </w:tr>
      <w:tr w:rsidR="008166CC" w:rsidRPr="00D14E38" w14:paraId="5D506398" w14:textId="77777777" w:rsidTr="003F0BA6">
        <w:tc>
          <w:tcPr>
            <w:tcW w:w="4426" w:type="dxa"/>
            <w:tcBorders>
              <w:top w:val="nil"/>
              <w:left w:val="nil"/>
              <w:bottom w:val="nil"/>
              <w:right w:val="nil"/>
            </w:tcBorders>
          </w:tcPr>
          <w:p w14:paraId="3F9A2377"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 xml:space="preserve">إذا تأخر المصدر في سداد المقابل المالي عن المهلة المحددة في البند 4-1 أعلاه، فيحق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أن يُعلق الخدمة حتى يتم استيفاء المقابل المالي المستحق</w:t>
            </w:r>
          </w:p>
        </w:tc>
        <w:tc>
          <w:tcPr>
            <w:tcW w:w="5132" w:type="dxa"/>
            <w:tcBorders>
              <w:top w:val="nil"/>
              <w:left w:val="nil"/>
              <w:bottom w:val="nil"/>
              <w:right w:val="nil"/>
            </w:tcBorders>
          </w:tcPr>
          <w:p w14:paraId="174F6E8A" w14:textId="61CE7F48" w:rsidR="003F0BA6" w:rsidRPr="003F0BA6" w:rsidRDefault="008166CC" w:rsidP="003F0BA6">
            <w:pPr>
              <w:pStyle w:val="ListParagraph"/>
              <w:numPr>
                <w:ilvl w:val="1"/>
                <w:numId w:val="40"/>
              </w:numPr>
              <w:jc w:val="both"/>
              <w:rPr>
                <w:rFonts w:ascii="Avenir Arabic Book" w:hAnsi="Avenir Arabic Book" w:cs="Avenir Arabic Book"/>
                <w:sz w:val="12"/>
                <w:szCs w:val="12"/>
              </w:rPr>
            </w:pPr>
            <w:r w:rsidRPr="003F0BA6">
              <w:rPr>
                <w:rFonts w:ascii="Avenir Arabic Book" w:hAnsi="Avenir Arabic Book" w:cs="Avenir Arabic Book"/>
                <w:sz w:val="12"/>
                <w:szCs w:val="12"/>
              </w:rPr>
              <w:t xml:space="preserve">If the Issuer fails to pay the Fees within the period specified in Paragraph 4.1 above, </w:t>
            </w:r>
            <w:r w:rsidR="00CB7F99" w:rsidRPr="003F0BA6">
              <w:rPr>
                <w:rFonts w:ascii="Avenir Arabic Book" w:hAnsi="Avenir Arabic Book" w:cs="Avenir Arabic Book"/>
                <w:sz w:val="12"/>
                <w:szCs w:val="12"/>
              </w:rPr>
              <w:t>“Edaa”</w:t>
            </w:r>
            <w:r w:rsidRPr="003F0BA6">
              <w:rPr>
                <w:rFonts w:ascii="Avenir Arabic Book" w:hAnsi="Avenir Arabic Book" w:cs="Avenir Arabic Book"/>
                <w:sz w:val="12"/>
                <w:szCs w:val="12"/>
              </w:rPr>
              <w:t xml:space="preserve"> shall have the right to withhold the Service until the due Fees is fully paid.</w:t>
            </w:r>
          </w:p>
        </w:tc>
      </w:tr>
      <w:tr w:rsidR="00BC670E" w:rsidRPr="00D14E38" w14:paraId="0276F22B" w14:textId="77777777" w:rsidTr="003F0BA6">
        <w:tc>
          <w:tcPr>
            <w:tcW w:w="4426" w:type="dxa"/>
            <w:tcBorders>
              <w:top w:val="nil"/>
              <w:left w:val="nil"/>
              <w:bottom w:val="nil"/>
              <w:right w:val="nil"/>
            </w:tcBorders>
          </w:tcPr>
          <w:p w14:paraId="7009B8A6"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الالتزامات</w:t>
            </w:r>
          </w:p>
        </w:tc>
        <w:tc>
          <w:tcPr>
            <w:tcW w:w="5132" w:type="dxa"/>
            <w:tcBorders>
              <w:top w:val="nil"/>
              <w:left w:val="nil"/>
              <w:bottom w:val="nil"/>
              <w:right w:val="nil"/>
            </w:tcBorders>
          </w:tcPr>
          <w:p w14:paraId="3FFDB0DD" w14:textId="77777777" w:rsidR="00DB17CB" w:rsidRPr="00D14E38" w:rsidRDefault="008166CC" w:rsidP="008166C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5. Obligations</w:t>
            </w:r>
          </w:p>
        </w:tc>
      </w:tr>
      <w:tr w:rsidR="008166CC" w:rsidRPr="00D14E38" w14:paraId="542AD666" w14:textId="77777777" w:rsidTr="003F0BA6">
        <w:tc>
          <w:tcPr>
            <w:tcW w:w="4426" w:type="dxa"/>
            <w:tcBorders>
              <w:top w:val="nil"/>
              <w:left w:val="nil"/>
              <w:bottom w:val="nil"/>
              <w:right w:val="nil"/>
            </w:tcBorders>
          </w:tcPr>
          <w:p w14:paraId="283513F8"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يتعهد المصدر بالتزامه والتزام مفوضيه طوال فترة سريان الخدمات بهذه الشروط والأحكام، وأي تعديلات تطرأ عليها، والتعليمات الصادرة عن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وجميع الأنظمة والقواعد ذات العلاقة.</w:t>
            </w:r>
          </w:p>
        </w:tc>
        <w:tc>
          <w:tcPr>
            <w:tcW w:w="5132" w:type="dxa"/>
            <w:tcBorders>
              <w:top w:val="nil"/>
              <w:left w:val="nil"/>
              <w:bottom w:val="nil"/>
              <w:right w:val="nil"/>
            </w:tcBorders>
          </w:tcPr>
          <w:p w14:paraId="174BDB5A"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Throughout Service term, the Issuer undertakes to abide, and to procure the abidance of its Delegated Persons and staff with these terms and conditions and any amendments thereto, the instructions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all related Laws and Regulations.</w:t>
            </w:r>
          </w:p>
        </w:tc>
      </w:tr>
      <w:tr w:rsidR="008166CC" w:rsidRPr="00D14E38" w14:paraId="000A7652" w14:textId="77777777" w:rsidTr="003F0BA6">
        <w:tc>
          <w:tcPr>
            <w:tcW w:w="4426" w:type="dxa"/>
            <w:tcBorders>
              <w:top w:val="nil"/>
              <w:left w:val="nil"/>
              <w:bottom w:val="nil"/>
              <w:right w:val="nil"/>
            </w:tcBorders>
          </w:tcPr>
          <w:p w14:paraId="0A6FE492"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lastRenderedPageBreak/>
              <w:t xml:space="preserve">يلتزم المصدر بتفويض واحد أو أكثر من موظفيه للتعامل مع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وإدارة حساب المصدر في تداولاتي.</w:t>
            </w:r>
          </w:p>
        </w:tc>
        <w:tc>
          <w:tcPr>
            <w:tcW w:w="5132" w:type="dxa"/>
            <w:tcBorders>
              <w:top w:val="nil"/>
              <w:left w:val="nil"/>
              <w:bottom w:val="nil"/>
              <w:right w:val="nil"/>
            </w:tcBorders>
          </w:tcPr>
          <w:p w14:paraId="01A05C88"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Issuer shall authorize one or more of its employees to deal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manage the Issuer's account with Tadawulaty.</w:t>
            </w:r>
          </w:p>
        </w:tc>
      </w:tr>
      <w:tr w:rsidR="008166CC" w:rsidRPr="00D14E38" w14:paraId="0E094ABF" w14:textId="77777777" w:rsidTr="003F0BA6">
        <w:tc>
          <w:tcPr>
            <w:tcW w:w="4426" w:type="dxa"/>
            <w:tcBorders>
              <w:top w:val="nil"/>
              <w:left w:val="nil"/>
              <w:bottom w:val="nil"/>
              <w:right w:val="nil"/>
            </w:tcBorders>
          </w:tcPr>
          <w:p w14:paraId="2C69E203"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بأن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لحسابه في تداولاتي هو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مفوض</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 قبله.</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ويعد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عدم الإفصاح</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 معلومات الدخول لتداولاتي لأي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 آخر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 xml:space="preserve">غير المستخدم المعتمد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ويوافق على</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مسؤولية</w:t>
            </w:r>
            <w:r w:rsidRPr="00D14E38">
              <w:rPr>
                <w:rFonts w:ascii="Avenir Arabic Book" w:eastAsia="Times New Roman" w:hAnsi="Avenir Arabic Book" w:cs="Avenir Arabic Book"/>
                <w:color w:val="000000" w:themeColor="text1"/>
                <w:sz w:val="12"/>
                <w:szCs w:val="12"/>
              </w:rPr>
              <w:t xml:space="preserve">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مديريه أو موظفيه أو الشركات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التابعة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لها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مطالبة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 ضرر أو خسارة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مصاريف</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تأخير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نفقات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ناتجة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تصرفات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عمليات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تنفيذها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عبر حسابه في تداولاتي 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طريق</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غير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مفوّض</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باستعمال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وكلمة المرور.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حال تسرب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وكلمة المرور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 غير المستخدم، فعلى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إبلاغ</w:t>
            </w:r>
            <w:r w:rsidRPr="00D14E38">
              <w:rPr>
                <w:rFonts w:ascii="Avenir Arabic Book" w:eastAsia="Times New Roman" w:hAnsi="Avenir Arabic Book" w:cs="Avenir Arabic Book"/>
                <w:color w:val="000000" w:themeColor="text1"/>
                <w:sz w:val="12"/>
                <w:szCs w:val="12"/>
              </w:rPr>
              <w:t xml:space="preserve">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فوراً وإرسال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إشعار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مكتوب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الحال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ويكون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هذه</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الحالة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 جميع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التصرفات والعمليات التي انشأت أو تمت من خلال 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إلى</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حين استلام</w:t>
            </w:r>
            <w:r w:rsidRPr="00D14E38">
              <w:rPr>
                <w:rFonts w:ascii="Avenir Arabic Book" w:eastAsia="Times New Roman" w:hAnsi="Avenir Arabic Book" w:cs="Avenir Arabic Book"/>
                <w:color w:val="000000" w:themeColor="text1"/>
                <w:sz w:val="12"/>
                <w:szCs w:val="12"/>
              </w:rPr>
              <w:t xml:space="preserve">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إشعار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مكتوب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يفيد إيقاف التصرفات 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العمليات التي تمت من خلاله</w:t>
            </w:r>
            <w:r w:rsidRPr="00D14E38">
              <w:rPr>
                <w:rFonts w:ascii="Avenir Arabic Book" w:eastAsia="Times New Roman" w:hAnsi="Avenir Arabic Book" w:cs="Avenir Arabic Book"/>
                <w:color w:val="000000" w:themeColor="text1"/>
                <w:sz w:val="12"/>
                <w:szCs w:val="12"/>
              </w:rPr>
              <w:t>.</w:t>
            </w:r>
            <w:r w:rsidRPr="00D14E38">
              <w:rPr>
                <w:rFonts w:ascii="Avenir Arabic Book" w:eastAsia="Times New Roman" w:hAnsi="Avenir Arabic Book" w:cs="Avenir Arabic Book"/>
                <w:color w:val="000000" w:themeColor="text1"/>
                <w:sz w:val="12"/>
                <w:szCs w:val="12"/>
                <w:rtl/>
              </w:rPr>
              <w:t xml:space="preserve"> </w:t>
            </w:r>
          </w:p>
        </w:tc>
        <w:tc>
          <w:tcPr>
            <w:tcW w:w="5132" w:type="dxa"/>
            <w:tcBorders>
              <w:top w:val="nil"/>
              <w:left w:val="nil"/>
              <w:bottom w:val="nil"/>
              <w:right w:val="nil"/>
            </w:tcBorders>
          </w:tcPr>
          <w:p w14:paraId="7510513B"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Issuer undertakes that any User of the account thereof in Tadawulaty is an Delegated Person; the Issuer shall be responsible for protecting Tadawulaty access information from disclosure to any person other than the User approved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acknowledges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its directors, employees, or the subsidiaries thereof shall not be held responsible for any claim, damages, loss, expenses, delay, or costs resulting from any acts or transactions made through the account thereof in Tadawulaty by a person not authorized to use the username and password; in case the username and the password became known to any person other than the User, the Issuer or the User shall immediately report this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send a written notice in this regard, in which case the Issuer shall be responsible for all acts and transactions made or completed using the username until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receives a written notice from the Issuer to suspend acts and transactions made through it.</w:t>
            </w:r>
          </w:p>
        </w:tc>
      </w:tr>
      <w:tr w:rsidR="008166CC" w:rsidRPr="00D14E38" w14:paraId="02891226" w14:textId="77777777" w:rsidTr="003F0BA6">
        <w:tc>
          <w:tcPr>
            <w:tcW w:w="4426" w:type="dxa"/>
            <w:tcBorders>
              <w:top w:val="nil"/>
              <w:left w:val="nil"/>
              <w:bottom w:val="nil"/>
              <w:right w:val="nil"/>
            </w:tcBorders>
          </w:tcPr>
          <w:p w14:paraId="15853876"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بالحفاظ على سرية المعلومات المرتبطة بالأوراق المالية وسجل ملكيتها، ما لم تكن متوفرة للجمهور أو تم الإفصاح عنها وفقاً للأنظمة والقواعد ذات العلاقة. يسري هذا البند حتى بعد انتهاء الخدمة</w:t>
            </w:r>
            <w:r w:rsidRPr="00D14E38">
              <w:rPr>
                <w:rFonts w:ascii="Avenir Arabic Book" w:eastAsia="Times New Roman" w:hAnsi="Avenir Arabic Book" w:cs="Avenir Arabic Book"/>
                <w:color w:val="000000" w:themeColor="text1"/>
                <w:sz w:val="12"/>
                <w:szCs w:val="12"/>
              </w:rPr>
              <w:t>.</w:t>
            </w:r>
          </w:p>
        </w:tc>
        <w:tc>
          <w:tcPr>
            <w:tcW w:w="5132" w:type="dxa"/>
            <w:tcBorders>
              <w:top w:val="nil"/>
              <w:left w:val="nil"/>
              <w:bottom w:val="nil"/>
              <w:right w:val="nil"/>
            </w:tcBorders>
          </w:tcPr>
          <w:p w14:paraId="32D3CDC0"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5-4</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The Issuer shall maintain the confidentiality of information relevant to securities and the Securities Ownership Registry, unless the same are available to public or has been disclosed in accordance with the Applicable Laws and Regulations. The provision of this Paragraph shall survive the expiry or termination of the Service.</w:t>
            </w:r>
          </w:p>
        </w:tc>
      </w:tr>
      <w:tr w:rsidR="008166CC" w:rsidRPr="00D14E38" w14:paraId="3AE2D41D" w14:textId="77777777" w:rsidTr="003F0BA6">
        <w:tc>
          <w:tcPr>
            <w:tcW w:w="4426" w:type="dxa"/>
            <w:tcBorders>
              <w:top w:val="nil"/>
              <w:left w:val="nil"/>
              <w:bottom w:val="nil"/>
              <w:right w:val="nil"/>
            </w:tcBorders>
          </w:tcPr>
          <w:p w14:paraId="5F89F5A6"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بالإفصاح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عن أي ضوابط وقيود تتعلق بأوراقه المالية حسب عقد تأسيسه أو نظامه الأساس أو أيٍ من ملاحقهما. وفي حال كان المصدر (مدير صندوق عقاري)، فيلتزم بالإفصاح عن أي عقار يستثمر فيه الصندوق ويقع داخل حدود مدينتي مكة المكرمة والمدينة المنورة. ويعد هذا الالتزام مستمراً على المصدر من وقت تقديم نموذج طلب تقديم الخدمات وحتى نهاية سريان الخدمات.</w:t>
            </w:r>
          </w:p>
        </w:tc>
        <w:tc>
          <w:tcPr>
            <w:tcW w:w="5132" w:type="dxa"/>
            <w:tcBorders>
              <w:top w:val="nil"/>
              <w:left w:val="nil"/>
              <w:bottom w:val="nil"/>
              <w:right w:val="nil"/>
            </w:tcBorders>
          </w:tcPr>
          <w:p w14:paraId="4AA1C3D6"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5-5</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The Issuer shall disclose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any standards or restrictions relevant to the securities thereof as per its articles of association or memorandum of association or any annexes thereto. In case the Issuer is a real estate fund manager, the same shall disclose any real estate in which the fund invests if the same is within the borders of the cities of Mecca or Medina, and this obligation on the Issuer shall start to run at the time the Services application form is submitted and continue until the Services expire.</w:t>
            </w:r>
          </w:p>
        </w:tc>
      </w:tr>
      <w:tr w:rsidR="008166CC" w:rsidRPr="00D14E38" w14:paraId="052FBFF6" w14:textId="77777777" w:rsidTr="003F0BA6">
        <w:tc>
          <w:tcPr>
            <w:tcW w:w="4426" w:type="dxa"/>
            <w:tcBorders>
              <w:top w:val="nil"/>
              <w:left w:val="nil"/>
              <w:bottom w:val="nil"/>
              <w:right w:val="nil"/>
            </w:tcBorders>
          </w:tcPr>
          <w:p w14:paraId="2AF0418A"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ببذل العناية الواجبة لحماية نظام الإيداع والتسوية المستخدم لتقديم الخدمات، وأن لا يقوم بأي عمل أو إهمال يؤدي لتعطيل نظام الإيداع والتسوية.</w:t>
            </w:r>
          </w:p>
        </w:tc>
        <w:tc>
          <w:tcPr>
            <w:tcW w:w="5132" w:type="dxa"/>
            <w:tcBorders>
              <w:top w:val="nil"/>
              <w:left w:val="nil"/>
              <w:bottom w:val="nil"/>
              <w:right w:val="nil"/>
            </w:tcBorders>
          </w:tcPr>
          <w:p w14:paraId="5E0F1F47"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The Issuer shall exert due care in protecting the Deposit and Settlement System used to provide the Services, and shall refrain from any act and avoid negligence that may cause Deposit and Settlement System dysfunction.</w:t>
            </w:r>
          </w:p>
        </w:tc>
      </w:tr>
      <w:tr w:rsidR="008166CC" w:rsidRPr="00D14E38" w14:paraId="7E71BCF0" w14:textId="77777777" w:rsidTr="003F0BA6">
        <w:tc>
          <w:tcPr>
            <w:tcW w:w="4426" w:type="dxa"/>
            <w:tcBorders>
              <w:top w:val="nil"/>
              <w:left w:val="nil"/>
              <w:bottom w:val="nil"/>
              <w:right w:val="nil"/>
            </w:tcBorders>
          </w:tcPr>
          <w:p w14:paraId="13E3F9B1"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بإشعار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كتابةً فور علمه بأي حدث جوهري قد يؤثر في سلامة نظام الإيداع والتسوية أو تداولاتي أو في تنفيذ أيٍ من التزاماته بموجب هذه الشروط والأحكام</w:t>
            </w:r>
          </w:p>
        </w:tc>
        <w:tc>
          <w:tcPr>
            <w:tcW w:w="5132" w:type="dxa"/>
            <w:tcBorders>
              <w:top w:val="nil"/>
              <w:left w:val="nil"/>
              <w:bottom w:val="nil"/>
              <w:right w:val="nil"/>
            </w:tcBorders>
          </w:tcPr>
          <w:p w14:paraId="2BEEAD0E"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5-7</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The Issuer shall, upon learning of any substantial event that is likely to affect the integrity of the Deposit and Settlement System, Tadawulaty or the performance of any of its obligations under these terms and conditions, report the event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writing.</w:t>
            </w:r>
          </w:p>
        </w:tc>
      </w:tr>
      <w:tr w:rsidR="00BC670E" w:rsidRPr="00D14E38" w14:paraId="5275767E" w14:textId="77777777" w:rsidTr="003F0BA6">
        <w:tc>
          <w:tcPr>
            <w:tcW w:w="4426" w:type="dxa"/>
            <w:tcBorders>
              <w:top w:val="nil"/>
              <w:left w:val="nil"/>
              <w:bottom w:val="nil"/>
              <w:right w:val="nil"/>
            </w:tcBorders>
          </w:tcPr>
          <w:p w14:paraId="6C6A2EA2" w14:textId="77777777" w:rsidR="00DB17CB" w:rsidRPr="00D14E38" w:rsidRDefault="00DB17CB" w:rsidP="00BB3DFF">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المسؤولية والتعويض</w:t>
            </w:r>
          </w:p>
        </w:tc>
        <w:tc>
          <w:tcPr>
            <w:tcW w:w="5132" w:type="dxa"/>
            <w:tcBorders>
              <w:top w:val="nil"/>
              <w:left w:val="nil"/>
              <w:bottom w:val="nil"/>
              <w:right w:val="nil"/>
            </w:tcBorders>
          </w:tcPr>
          <w:p w14:paraId="408BE8F9" w14:textId="77777777" w:rsidR="00DB17CB" w:rsidRPr="00D14E38" w:rsidRDefault="00BB3DFF" w:rsidP="00BB3DFF">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6.  Liability and Compensation</w:t>
            </w:r>
          </w:p>
        </w:tc>
      </w:tr>
      <w:tr w:rsidR="00BB3DFF" w:rsidRPr="00D14E38" w14:paraId="31196284" w14:textId="77777777" w:rsidTr="003F0BA6">
        <w:tc>
          <w:tcPr>
            <w:tcW w:w="4426" w:type="dxa"/>
            <w:tcBorders>
              <w:top w:val="nil"/>
              <w:left w:val="nil"/>
              <w:bottom w:val="nil"/>
              <w:right w:val="nil"/>
            </w:tcBorders>
          </w:tcPr>
          <w:p w14:paraId="7F4F9809" w14:textId="77777777" w:rsidR="00BB3DFF" w:rsidRPr="00D14E38" w:rsidRDefault="00401CC4"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لا ت</w:t>
            </w:r>
            <w:r w:rsidR="00BB3DFF"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00BB3DFF" w:rsidRPr="00D14E38">
              <w:rPr>
                <w:rFonts w:ascii="Avenir Arabic Book" w:eastAsia="Times New Roman" w:hAnsi="Avenir Arabic Book" w:cs="Avenir Arabic Book"/>
                <w:color w:val="000000" w:themeColor="text1"/>
                <w:sz w:val="12"/>
                <w:szCs w:val="12"/>
                <w:rtl/>
              </w:rPr>
              <w:t xml:space="preserve"> أي مسؤولية عن صحة وسلامة البيانات أو المعلومات أو المستندات المقدمة إليه أو المدخلة في </w:t>
            </w:r>
            <w:r w:rsidR="00BB3DFF" w:rsidRPr="00D14E38">
              <w:rPr>
                <w:rFonts w:ascii="Avenir Arabic Book" w:eastAsia="Times New Roman" w:hAnsi="Avenir Arabic Book" w:cs="Avenir Arabic Book"/>
                <w:b/>
                <w:color w:val="000000" w:themeColor="text1"/>
                <w:sz w:val="12"/>
                <w:szCs w:val="12"/>
                <w:rtl/>
              </w:rPr>
              <w:t>نظام الإيداع والتسوية</w:t>
            </w:r>
            <w:r w:rsidR="00BB3DFF" w:rsidRPr="00D14E38">
              <w:rPr>
                <w:rFonts w:ascii="Avenir Arabic Book" w:eastAsia="Times New Roman" w:hAnsi="Avenir Arabic Book" w:cs="Avenir Arabic Book"/>
                <w:color w:val="000000" w:themeColor="text1"/>
                <w:sz w:val="12"/>
                <w:szCs w:val="12"/>
                <w:rtl/>
              </w:rPr>
              <w:t>، ويتحمل المصدر أية أضرار أو خسائر أو مطالبات تنتج بسبب تقديمه بيانات أو معلومات أو مستندات غير صحيحة أو سليمة أو كاملة أو محدثة.</w:t>
            </w:r>
          </w:p>
        </w:tc>
        <w:tc>
          <w:tcPr>
            <w:tcW w:w="5132" w:type="dxa"/>
            <w:tcBorders>
              <w:top w:val="nil"/>
              <w:left w:val="nil"/>
              <w:bottom w:val="nil"/>
              <w:right w:val="nil"/>
            </w:tcBorders>
          </w:tcPr>
          <w:p w14:paraId="2B88906D"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6-1.</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assumes no responsibility for the truthfulness or integrity of the data, information, or documents provided thereto or entered in the Depository and Settlement System; the Issuer shall assume responsibility for any damages, losses, or claims resulting from providing incorrect, non-integral, untrue, or not updated data, information, or documents.</w:t>
            </w:r>
          </w:p>
        </w:tc>
      </w:tr>
      <w:tr w:rsidR="00BB3DFF" w:rsidRPr="00D14E38" w14:paraId="077B4A86" w14:textId="77777777" w:rsidTr="003F0BA6">
        <w:tc>
          <w:tcPr>
            <w:tcW w:w="4426" w:type="dxa"/>
            <w:tcBorders>
              <w:top w:val="nil"/>
              <w:left w:val="nil"/>
              <w:bottom w:val="nil"/>
              <w:right w:val="nil"/>
            </w:tcBorders>
          </w:tcPr>
          <w:p w14:paraId="35E52F48"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لا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أي مسؤولية عن إجراءات وتصرفات المصدر أو مفوضيه والآثار المترتبة على ذلك،</w:t>
            </w:r>
            <w:r w:rsidRPr="00D14E38" w:rsidDel="0072651B">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ويتحمل المصدر أية أضرار أو خسائر أو مطالبات تنتج بسبب تلك الإجراءات أو التصرفات.</w:t>
            </w:r>
          </w:p>
        </w:tc>
        <w:tc>
          <w:tcPr>
            <w:tcW w:w="5132" w:type="dxa"/>
            <w:tcBorders>
              <w:top w:val="nil"/>
              <w:left w:val="nil"/>
              <w:bottom w:val="nil"/>
              <w:right w:val="nil"/>
            </w:tcBorders>
          </w:tcPr>
          <w:p w14:paraId="3453A204"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6.2.</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assumes no responsibility for any procedures or acts of the Issuer or the Delegated Persons thereof and for the results thereof; the Issuer shall assume responsibility for any damages, losses, or claims resulting from such procedures or acts.</w:t>
            </w:r>
          </w:p>
        </w:tc>
      </w:tr>
      <w:tr w:rsidR="00BB3DFF" w:rsidRPr="00D14E38" w14:paraId="0EC1BE91" w14:textId="77777777" w:rsidTr="003F0BA6">
        <w:tc>
          <w:tcPr>
            <w:tcW w:w="4426" w:type="dxa"/>
            <w:tcBorders>
              <w:top w:val="nil"/>
              <w:left w:val="nil"/>
              <w:bottom w:val="nil"/>
              <w:right w:val="nil"/>
            </w:tcBorders>
          </w:tcPr>
          <w:p w14:paraId="1FE6ACB5"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باستثناء الحالات الناتجة عن إهمال أو تقصير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لا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أي مسؤولية تتعلق بالكشف عن معلومات الأوراق المالية المودعة في </w:t>
            </w:r>
            <w:r w:rsidRPr="00D14E38">
              <w:rPr>
                <w:rFonts w:ascii="Avenir Arabic Book" w:eastAsia="Times New Roman" w:hAnsi="Avenir Arabic Book" w:cs="Avenir Arabic Book"/>
                <w:b/>
                <w:color w:val="000000" w:themeColor="text1"/>
                <w:sz w:val="12"/>
                <w:szCs w:val="12"/>
                <w:rtl/>
              </w:rPr>
              <w:t xml:space="preserve">نظام الإيداع والتسوية </w:t>
            </w:r>
            <w:r w:rsidRPr="00D14E38">
              <w:rPr>
                <w:rFonts w:ascii="Avenir Arabic Book" w:eastAsia="Times New Roman" w:hAnsi="Avenir Arabic Book" w:cs="Avenir Arabic Book"/>
                <w:color w:val="000000" w:themeColor="text1"/>
                <w:sz w:val="12"/>
                <w:szCs w:val="12"/>
                <w:rtl/>
              </w:rPr>
              <w:t>أو بيانات مالكيها، ويتحمل المصدر أي أضرار أو خسائر أو مطالبات تنتج بسبب كشفه عن تلك البيانات أو المعلومات.</w:t>
            </w:r>
          </w:p>
        </w:tc>
        <w:tc>
          <w:tcPr>
            <w:tcW w:w="5132" w:type="dxa"/>
            <w:tcBorders>
              <w:top w:val="nil"/>
              <w:left w:val="nil"/>
              <w:bottom w:val="nil"/>
              <w:right w:val="nil"/>
            </w:tcBorders>
          </w:tcPr>
          <w:p w14:paraId="6F7C4DCE"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6-3.</w:t>
            </w:r>
            <w:r w:rsidRPr="00D14E38">
              <w:rPr>
                <w:rFonts w:ascii="Avenir Arabic Book" w:hAnsi="Avenir Arabic Book" w:cs="Avenir Arabic Book"/>
                <w:sz w:val="12"/>
                <w:szCs w:val="12"/>
              </w:rPr>
              <w:tab/>
              <w:t xml:space="preserve">With the exception of instances resulting from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's default or negligence,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assume no responsibility as regard disclosing information concerning securities deposited in the Deposit and Settlement System or data of the owners thereof. The Issuer shall be responsible for all loses, damages, and claims resulting from disclosing such data or information.</w:t>
            </w:r>
          </w:p>
        </w:tc>
      </w:tr>
      <w:tr w:rsidR="00BB3DFF" w:rsidRPr="00D14E38" w14:paraId="25E828BF" w14:textId="77777777" w:rsidTr="003F0BA6">
        <w:tc>
          <w:tcPr>
            <w:tcW w:w="4426" w:type="dxa"/>
            <w:tcBorders>
              <w:top w:val="nil"/>
              <w:left w:val="nil"/>
              <w:bottom w:val="nil"/>
              <w:right w:val="nil"/>
            </w:tcBorders>
          </w:tcPr>
          <w:p w14:paraId="39B8755A"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أن يفحص محتويات الملفات الإلكترونية والمستندات المقدمة إليه وأن يرفض أي ملفات أو مستندات لا تتوافق مع تعليمات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أيٍ من الأنظمة والقواعد ذات العلاقة.</w:t>
            </w:r>
          </w:p>
        </w:tc>
        <w:tc>
          <w:tcPr>
            <w:tcW w:w="5132" w:type="dxa"/>
            <w:tcBorders>
              <w:top w:val="nil"/>
              <w:left w:val="nil"/>
              <w:bottom w:val="nil"/>
              <w:right w:val="nil"/>
            </w:tcBorders>
          </w:tcPr>
          <w:p w14:paraId="747ACBC5"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6-4.</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without any liability thereon, examine the content of Electronic Files and documents submitted thereto and refuse any files or documents that are not in line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 Instructions or any Applicable Laws and Regulations.</w:t>
            </w:r>
          </w:p>
        </w:tc>
      </w:tr>
      <w:tr w:rsidR="00BB3DFF" w:rsidRPr="00D14E38" w14:paraId="71618189" w14:textId="77777777" w:rsidTr="003F0BA6">
        <w:tc>
          <w:tcPr>
            <w:tcW w:w="4426" w:type="dxa"/>
            <w:tcBorders>
              <w:top w:val="nil"/>
              <w:left w:val="nil"/>
              <w:bottom w:val="nil"/>
              <w:right w:val="nil"/>
            </w:tcBorders>
          </w:tcPr>
          <w:p w14:paraId="566FFBAE"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تعليق الخدمة مؤقتاً لأي من الأسباب الاضطرارية حسب تقديره، بما في ذلك:</w:t>
            </w:r>
          </w:p>
          <w:p w14:paraId="21172951"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إجراء الصيانة أو أعمال التحديث ل</w:t>
            </w:r>
            <w:r w:rsidRPr="00D14E38">
              <w:rPr>
                <w:rFonts w:ascii="Avenir Arabic Book" w:eastAsia="Times New Roman" w:hAnsi="Avenir Arabic Book" w:cs="Avenir Arabic Book"/>
                <w:b/>
                <w:color w:val="000000" w:themeColor="text1"/>
                <w:sz w:val="10"/>
                <w:szCs w:val="10"/>
                <w:rtl/>
              </w:rPr>
              <w:t>نظام الإيداع والتسوية</w:t>
            </w:r>
            <w:r w:rsidRPr="00D14E38">
              <w:rPr>
                <w:rFonts w:ascii="Avenir Arabic Book" w:eastAsia="Times New Roman" w:hAnsi="Avenir Arabic Book" w:cs="Avenir Arabic Book"/>
                <w:color w:val="000000" w:themeColor="text1"/>
                <w:sz w:val="10"/>
                <w:szCs w:val="10"/>
                <w:rtl/>
              </w:rPr>
              <w:t xml:space="preserve">. </w:t>
            </w:r>
          </w:p>
          <w:p w14:paraId="1098B982"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حدوث قوة قاهرة، كتعطل نظام الإيداع والتسوية نتيجة الهجمات الإلكترونية أو البرمجيات الخبيثة. </w:t>
            </w:r>
          </w:p>
          <w:p w14:paraId="4E1162BA" w14:textId="77777777" w:rsidR="00BB3DFF" w:rsidRPr="00D14E38" w:rsidRDefault="00BB3DFF" w:rsidP="008167C1">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ممارسة </w:t>
            </w:r>
            <w:r w:rsidR="008167C1" w:rsidRPr="00D14E38">
              <w:rPr>
                <w:rFonts w:ascii="Avenir Arabic Book" w:eastAsia="Times New Roman" w:hAnsi="Avenir Arabic Book" w:cs="Avenir Arabic Book"/>
                <w:color w:val="000000" w:themeColor="text1"/>
                <w:sz w:val="10"/>
                <w:szCs w:val="10"/>
                <w:rtl/>
              </w:rPr>
              <w:t>"إيداع"</w:t>
            </w:r>
            <w:r w:rsidRPr="00D14E38">
              <w:rPr>
                <w:rFonts w:ascii="Avenir Arabic Book" w:eastAsia="Times New Roman" w:hAnsi="Avenir Arabic Book" w:cs="Avenir Arabic Book"/>
                <w:color w:val="000000" w:themeColor="text1"/>
                <w:sz w:val="10"/>
                <w:szCs w:val="10"/>
                <w:rtl/>
              </w:rPr>
              <w:t xml:space="preserve"> لأيٍ من الصلاحيات المناطة به بموجب الأنظمة والقواعد ذات العلاقة. </w:t>
            </w:r>
          </w:p>
          <w:p w14:paraId="0C0563BF"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استجابة لتعليمات هيئة السوق المالية أو جهة قضائية. </w:t>
            </w:r>
          </w:p>
          <w:p w14:paraId="45D058A0"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0"/>
                <w:szCs w:val="10"/>
                <w:rtl/>
              </w:rPr>
              <w:t>كما لا يحق للمصدر استرجاع المبالغ المدفوعة في حالة تعليق الخدمة بموجب هذا البند.</w:t>
            </w:r>
          </w:p>
        </w:tc>
        <w:tc>
          <w:tcPr>
            <w:tcW w:w="5132" w:type="dxa"/>
            <w:tcBorders>
              <w:top w:val="nil"/>
              <w:left w:val="nil"/>
              <w:bottom w:val="nil"/>
              <w:right w:val="nil"/>
            </w:tcBorders>
          </w:tcPr>
          <w:p w14:paraId="64E4BB7A" w14:textId="77777777" w:rsidR="00BB3DFF" w:rsidRPr="00D14E38" w:rsidRDefault="00BB3DFF" w:rsidP="00BB3DFF">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6-5.</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as per its discretion and without any liability thereon, temporarily suspend the Service for any emergency reason, including the following:</w:t>
            </w:r>
          </w:p>
          <w:p w14:paraId="35F930DB"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6,5,1.</w:t>
            </w:r>
            <w:r w:rsidRPr="00D14E38">
              <w:rPr>
                <w:rFonts w:ascii="Avenir Arabic Book" w:hAnsi="Avenir Arabic Book" w:cs="Avenir Arabic Book"/>
                <w:sz w:val="10"/>
                <w:szCs w:val="10"/>
              </w:rPr>
              <w:tab/>
              <w:t>Performing maintenance or update to the Deposit and Settlement System.</w:t>
            </w:r>
          </w:p>
          <w:p w14:paraId="33D40CDD"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w:t>
            </w:r>
            <w:proofErr w:type="gramStart"/>
            <w:r w:rsidRPr="00D14E38">
              <w:rPr>
                <w:rFonts w:ascii="Avenir Arabic Book" w:hAnsi="Avenir Arabic Book" w:cs="Avenir Arabic Book"/>
                <w:sz w:val="10"/>
                <w:szCs w:val="10"/>
              </w:rPr>
              <w:t>,5,2</w:t>
            </w:r>
            <w:proofErr w:type="gramEnd"/>
            <w:r w:rsidRPr="00D14E38">
              <w:rPr>
                <w:rFonts w:ascii="Avenir Arabic Book" w:hAnsi="Avenir Arabic Book" w:cs="Avenir Arabic Book"/>
                <w:sz w:val="10"/>
                <w:szCs w:val="10"/>
              </w:rPr>
              <w:t>.</w:t>
            </w:r>
            <w:r w:rsidRPr="00D14E38">
              <w:rPr>
                <w:rFonts w:ascii="Avenir Arabic Book" w:hAnsi="Avenir Arabic Book" w:cs="Avenir Arabic Book"/>
                <w:sz w:val="10"/>
                <w:szCs w:val="10"/>
              </w:rPr>
              <w:tab/>
              <w:t>An event of Force Majeure, such as dysfunction of the Deposit and Settlement System as a result of electronic attacks or malicious software.</w:t>
            </w:r>
          </w:p>
          <w:p w14:paraId="68FE42D0"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6,5,3.</w:t>
            </w:r>
            <w:r w:rsidRPr="00D14E38">
              <w:rPr>
                <w:rFonts w:ascii="Avenir Arabic Book" w:hAnsi="Avenir Arabic Book" w:cs="Avenir Arabic Book"/>
                <w:sz w:val="10"/>
                <w:szCs w:val="10"/>
              </w:rPr>
              <w:tab/>
              <w:t xml:space="preserve">Exercise by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 xml:space="preserve"> of any authority entrusted therewith under the Applicable Laws and Regulations.</w:t>
            </w:r>
          </w:p>
          <w:p w14:paraId="7D561F2B"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6,5,4.</w:t>
            </w:r>
            <w:r w:rsidRPr="00D14E38">
              <w:rPr>
                <w:rFonts w:ascii="Avenir Arabic Book" w:hAnsi="Avenir Arabic Book" w:cs="Avenir Arabic Book"/>
                <w:sz w:val="10"/>
                <w:szCs w:val="10"/>
              </w:rPr>
              <w:tab/>
              <w:t>Adherence to the instructions of the Capital Market Authority or an authority with judicial function.</w:t>
            </w:r>
          </w:p>
          <w:p w14:paraId="6BF6AD41" w14:textId="77777777" w:rsidR="00BB3DFF" w:rsidRPr="00D14E38" w:rsidRDefault="00BB3DFF" w:rsidP="00BB3DFF">
            <w:pPr>
              <w:ind w:left="972" w:hanging="450"/>
              <w:jc w:val="both"/>
              <w:rPr>
                <w:rFonts w:ascii="Avenir Arabic Book" w:hAnsi="Avenir Arabic Book" w:cs="Avenir Arabic Book"/>
                <w:sz w:val="12"/>
                <w:szCs w:val="12"/>
                <w:rtl/>
              </w:rPr>
            </w:pPr>
            <w:r w:rsidRPr="00D14E38">
              <w:rPr>
                <w:rFonts w:ascii="Avenir Arabic Book" w:hAnsi="Avenir Arabic Book" w:cs="Avenir Arabic Book"/>
                <w:sz w:val="10"/>
                <w:szCs w:val="10"/>
              </w:rPr>
              <w:t>6,5,5</w:t>
            </w:r>
            <w:r w:rsidRPr="00D14E38">
              <w:rPr>
                <w:rFonts w:ascii="Avenir Arabic Book" w:hAnsi="Avenir Arabic Book" w:cs="Avenir Arabic Book"/>
                <w:sz w:val="10"/>
                <w:szCs w:val="10"/>
              </w:rPr>
              <w:tab/>
              <w:t>Issuer shall not have the right to reclaim the paid sums in case of Service suspension in accordance with this provision.</w:t>
            </w:r>
          </w:p>
        </w:tc>
      </w:tr>
      <w:tr w:rsidR="008166CC" w:rsidRPr="00D14E38" w14:paraId="2ACBC5DC" w14:textId="77777777" w:rsidTr="003F0BA6">
        <w:tc>
          <w:tcPr>
            <w:tcW w:w="4426" w:type="dxa"/>
            <w:tcBorders>
              <w:top w:val="nil"/>
              <w:left w:val="nil"/>
              <w:bottom w:val="nil"/>
              <w:right w:val="nil"/>
            </w:tcBorders>
          </w:tcPr>
          <w:p w14:paraId="44B34667" w14:textId="77777777" w:rsidR="008166CC" w:rsidRPr="00D14E38" w:rsidRDefault="00BB3DFF"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باستثناء سداد المقابل المالي المستحق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لا يُعَدّ أي من الطرفين مسؤولاً تجاه الطرف الآخر عن أي تأخير في تأدية التزاماته أو تعليق للخدمة أو الإخفاق فيها إذا كان هذا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التأخير أو التعليق أو الإخفاق بسبب قوة قاهرة.</w:t>
            </w:r>
          </w:p>
        </w:tc>
        <w:tc>
          <w:tcPr>
            <w:tcW w:w="5132" w:type="dxa"/>
            <w:tcBorders>
              <w:top w:val="nil"/>
              <w:left w:val="nil"/>
              <w:bottom w:val="nil"/>
              <w:right w:val="nil"/>
            </w:tcBorders>
          </w:tcPr>
          <w:p w14:paraId="2CA0AAF8" w14:textId="77777777" w:rsidR="008166CC"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6-6.</w:t>
            </w:r>
            <w:r w:rsidRPr="00D14E38">
              <w:rPr>
                <w:rFonts w:ascii="Avenir Arabic Book" w:hAnsi="Avenir Arabic Book" w:cs="Avenir Arabic Book"/>
                <w:sz w:val="12"/>
                <w:szCs w:val="12"/>
              </w:rPr>
              <w:tab/>
              <w:t xml:space="preserve">Except for the payment of the Fees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no party shall be responsible towards the other for any delay in the performance of its obligations or suspension or failure to provide the Service in case such delay, suspension or failure is attributed to a Force Majeure.</w:t>
            </w:r>
          </w:p>
        </w:tc>
      </w:tr>
      <w:tr w:rsidR="00BC670E" w:rsidRPr="00D14E38" w14:paraId="337B8111" w14:textId="77777777" w:rsidTr="003F0BA6">
        <w:tc>
          <w:tcPr>
            <w:tcW w:w="4426" w:type="dxa"/>
            <w:tcBorders>
              <w:top w:val="nil"/>
              <w:left w:val="nil"/>
              <w:bottom w:val="nil"/>
              <w:right w:val="nil"/>
            </w:tcBorders>
          </w:tcPr>
          <w:p w14:paraId="667253A0" w14:textId="77777777" w:rsidR="00DB17CB" w:rsidRPr="00D14E38" w:rsidRDefault="00DB17CB"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إنهاء الخدمات</w:t>
            </w:r>
          </w:p>
        </w:tc>
        <w:tc>
          <w:tcPr>
            <w:tcW w:w="5132" w:type="dxa"/>
            <w:tcBorders>
              <w:top w:val="nil"/>
              <w:left w:val="nil"/>
              <w:bottom w:val="nil"/>
              <w:right w:val="nil"/>
            </w:tcBorders>
          </w:tcPr>
          <w:p w14:paraId="4AFEFEA3" w14:textId="77777777" w:rsidR="00DB17CB" w:rsidRPr="00D14E38" w:rsidRDefault="00BD647C" w:rsidP="00BD647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7.  Service Termination</w:t>
            </w:r>
          </w:p>
        </w:tc>
      </w:tr>
      <w:tr w:rsidR="00BB3DFF" w:rsidRPr="00D14E38" w14:paraId="38A1CC6F" w14:textId="77777777" w:rsidTr="003F0BA6">
        <w:tc>
          <w:tcPr>
            <w:tcW w:w="4426" w:type="dxa"/>
            <w:tcBorders>
              <w:top w:val="nil"/>
              <w:left w:val="nil"/>
              <w:bottom w:val="nil"/>
              <w:right w:val="nil"/>
            </w:tcBorders>
          </w:tcPr>
          <w:p w14:paraId="24133874" w14:textId="77777777" w:rsidR="00BB3DFF" w:rsidRPr="00D14E38" w:rsidRDefault="00BD647C"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يبدأ سريان الخدمة من تاريخ بدايتها، وتنتهي الخدمة بموجب طلب مكتوب لإلغاء أو تعليق الخدمة يوجَّه إلى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قبل التاريخ المزمع لإنهاء أو تعليق الخدمة بثلاثين (30) يوم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عمل على الأقل.</w:t>
            </w:r>
          </w:p>
        </w:tc>
        <w:tc>
          <w:tcPr>
            <w:tcW w:w="5132" w:type="dxa"/>
            <w:tcBorders>
              <w:top w:val="nil"/>
              <w:left w:val="nil"/>
              <w:bottom w:val="nil"/>
              <w:right w:val="nil"/>
            </w:tcBorders>
          </w:tcPr>
          <w:p w14:paraId="1069745D"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7-1.</w:t>
            </w:r>
            <w:r w:rsidRPr="00D14E38">
              <w:rPr>
                <w:rFonts w:ascii="Avenir Arabic Book" w:hAnsi="Avenir Arabic Book" w:cs="Avenir Arabic Book"/>
                <w:sz w:val="12"/>
                <w:szCs w:val="12"/>
              </w:rPr>
              <w:tab/>
              <w:t xml:space="preserve">Service shall run from the date of commencement thereof, and shall terminate by virtue of a written notice to </w:t>
            </w:r>
            <w:proofErr w:type="gramStart"/>
            <w:r w:rsidRPr="00D14E38">
              <w:rPr>
                <w:rFonts w:ascii="Avenir Arabic Book" w:hAnsi="Avenir Arabic Book" w:cs="Avenir Arabic Book"/>
                <w:sz w:val="12"/>
                <w:szCs w:val="12"/>
              </w:rPr>
              <w:t>be sent</w:t>
            </w:r>
            <w:proofErr w:type="gramEnd"/>
            <w:r w:rsidRPr="00D14E38">
              <w:rPr>
                <w:rFonts w:ascii="Avenir Arabic Book" w:hAnsi="Avenir Arabic Book" w:cs="Avenir Arabic Book"/>
                <w:sz w:val="12"/>
                <w:szCs w:val="12"/>
              </w:rPr>
              <w:t xml:space="preserve"> to the other party to end or suspend the Service At least Thirty (30) Business Days in advance of the date sought for terminating or suspending the Service.</w:t>
            </w:r>
          </w:p>
        </w:tc>
      </w:tr>
      <w:tr w:rsidR="00BB3DFF" w:rsidRPr="00D14E38" w14:paraId="18CD15E7" w14:textId="77777777" w:rsidTr="003F0BA6">
        <w:tc>
          <w:tcPr>
            <w:tcW w:w="4426" w:type="dxa"/>
            <w:tcBorders>
              <w:top w:val="nil"/>
              <w:left w:val="nil"/>
              <w:bottom w:val="nil"/>
              <w:right w:val="nil"/>
            </w:tcBorders>
          </w:tcPr>
          <w:p w14:paraId="322C7E17"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مع مراعاة أحكام البند (7-1)، يجب على المصدر (لورقة مالية مدرجة) عند تقديمه طلب إلغاء أو تعليق خدمة إدارة سجل ملكية الأوراق المالية، إرفاق نسخة من موافقة هيئة السوق المالية على الإلغاء أو التعليق.</w:t>
            </w:r>
          </w:p>
        </w:tc>
        <w:tc>
          <w:tcPr>
            <w:tcW w:w="5132" w:type="dxa"/>
            <w:tcBorders>
              <w:top w:val="nil"/>
              <w:left w:val="nil"/>
              <w:bottom w:val="nil"/>
              <w:right w:val="nil"/>
            </w:tcBorders>
          </w:tcPr>
          <w:p w14:paraId="6FEE01EF"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7-2.</w:t>
            </w:r>
            <w:r w:rsidRPr="00D14E38">
              <w:rPr>
                <w:rFonts w:ascii="Avenir Arabic Book" w:hAnsi="Avenir Arabic Book" w:cs="Avenir Arabic Book"/>
                <w:sz w:val="12"/>
                <w:szCs w:val="12"/>
              </w:rPr>
              <w:tab/>
              <w:t>Subject to the provisions of Paragraph 7.1, the Issuer of a listed security shall, upon submitting an application to terminate or suspend the Securities Ownership Registry Management Service, attach a copy of the Capital Market Authority's approval of such termination or suspension.</w:t>
            </w:r>
          </w:p>
        </w:tc>
      </w:tr>
      <w:tr w:rsidR="00BB3DFF" w:rsidRPr="00D14E38" w14:paraId="2A332257" w14:textId="77777777" w:rsidTr="003F0BA6">
        <w:tc>
          <w:tcPr>
            <w:tcW w:w="4426" w:type="dxa"/>
            <w:tcBorders>
              <w:top w:val="nil"/>
              <w:left w:val="nil"/>
              <w:bottom w:val="nil"/>
              <w:right w:val="nil"/>
            </w:tcBorders>
          </w:tcPr>
          <w:p w14:paraId="0ECDFDF0"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إنهاء أو تعليق الخدمة دون أدنى مسؤولية عليه تجاه أي أضرار أو خسائر تلحق بمصدر أو بالغير مع الاحتفاظ بحقه في الرجوع على المصدر بالتعويضات اللازمة، إذا أخلّ المصدر بأي من هذه الشروط والأحكام أو بأيٍ من الأنظمة والقواعد ذات العلاقة، أو رفض اتباع التعليمات الصادرة عن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في أي وقت من الأوقات، وذلك بعد إشعار المصدر كتابياً، وإمهاله مدة خمسة عشر (15) يوماً لتصحيح الوضع.</w:t>
            </w:r>
          </w:p>
        </w:tc>
        <w:tc>
          <w:tcPr>
            <w:tcW w:w="5132" w:type="dxa"/>
            <w:tcBorders>
              <w:top w:val="nil"/>
              <w:left w:val="nil"/>
              <w:bottom w:val="nil"/>
              <w:right w:val="nil"/>
            </w:tcBorders>
          </w:tcPr>
          <w:p w14:paraId="0F938A73"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7-3.</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suspend or terminate the Service without any responsibility for any damages or losses that the Issuer or a third party sustains, all without prejudice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's right to claim compensation from the Issuer in case the same breached any of its obligations under these terms and conditions or any Applicable Laws and Regulations, or refused to abide by the instructions issued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any time, after serving a written notice to the Issuer and giving the same a period of Fifteen (15) Business Days to rectify the situation.</w:t>
            </w:r>
          </w:p>
        </w:tc>
      </w:tr>
      <w:tr w:rsidR="00BB3DFF" w:rsidRPr="00D14E38" w14:paraId="4331C81A" w14:textId="77777777" w:rsidTr="003F0BA6">
        <w:tc>
          <w:tcPr>
            <w:tcW w:w="4426" w:type="dxa"/>
            <w:tcBorders>
              <w:top w:val="nil"/>
              <w:left w:val="nil"/>
              <w:bottom w:val="nil"/>
              <w:right w:val="nil"/>
            </w:tcBorders>
          </w:tcPr>
          <w:p w14:paraId="06B91ECD"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إلغاء الورقة المالية غير المدرجة المودعة في </w:t>
            </w:r>
            <w:r w:rsidRPr="00D14E38">
              <w:rPr>
                <w:rFonts w:ascii="Avenir Arabic Book" w:eastAsia="Times New Roman" w:hAnsi="Avenir Arabic Book" w:cs="Avenir Arabic Book"/>
                <w:b/>
                <w:color w:val="000000" w:themeColor="text1"/>
                <w:sz w:val="12"/>
                <w:szCs w:val="12"/>
                <w:rtl/>
              </w:rPr>
              <w:t>نظام الإيداع والتسوية</w:t>
            </w:r>
            <w:r w:rsidRPr="00D14E38">
              <w:rPr>
                <w:rFonts w:ascii="Avenir Arabic Book" w:eastAsia="Times New Roman" w:hAnsi="Avenir Arabic Book" w:cs="Avenir Arabic Book"/>
                <w:color w:val="000000" w:themeColor="text1"/>
                <w:sz w:val="12"/>
                <w:szCs w:val="12"/>
                <w:rtl/>
              </w:rPr>
              <w:t>، عند تقديم المصدر طلب جديد لإيداع ورقة مالية مدرجة.</w:t>
            </w:r>
          </w:p>
        </w:tc>
        <w:tc>
          <w:tcPr>
            <w:tcW w:w="5132" w:type="dxa"/>
            <w:tcBorders>
              <w:top w:val="nil"/>
              <w:left w:val="nil"/>
              <w:bottom w:val="nil"/>
              <w:right w:val="nil"/>
            </w:tcBorders>
          </w:tcPr>
          <w:p w14:paraId="06DF64FC"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7-4.</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cancel non-listed security deposited in the Deposit and Settlement System upon the Issuer's submission of an application to deposit a listed security.</w:t>
            </w:r>
          </w:p>
        </w:tc>
      </w:tr>
      <w:tr w:rsidR="00BB3DFF" w:rsidRPr="00D14E38" w14:paraId="6E8C3044" w14:textId="77777777" w:rsidTr="003F0BA6">
        <w:tc>
          <w:tcPr>
            <w:tcW w:w="4426" w:type="dxa"/>
            <w:tcBorders>
              <w:top w:val="nil"/>
              <w:left w:val="nil"/>
              <w:bottom w:val="nil"/>
              <w:right w:val="nil"/>
            </w:tcBorders>
          </w:tcPr>
          <w:p w14:paraId="67D65BE5"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b/>
                <w:color w:val="000000" w:themeColor="text1"/>
                <w:sz w:val="12"/>
                <w:szCs w:val="12"/>
                <w:rtl/>
              </w:rPr>
            </w:pPr>
            <w:r w:rsidRPr="00D14E38">
              <w:rPr>
                <w:rFonts w:ascii="Avenir Arabic Book" w:eastAsia="Times New Roman" w:hAnsi="Avenir Arabic Book" w:cs="Avenir Arabic Book"/>
                <w:b/>
                <w:color w:val="000000" w:themeColor="text1"/>
                <w:sz w:val="12"/>
                <w:szCs w:val="12"/>
                <w:rtl/>
              </w:rPr>
              <w:t>يحق لأي من الطرفين وبعد إخطار الطرف الآخر كتابياً إنهاء الخدمات فوراً وذلك في الحالات التالية:</w:t>
            </w:r>
          </w:p>
          <w:p w14:paraId="259040DA"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0"/>
                <w:szCs w:val="10"/>
                <w:rtl/>
              </w:rPr>
            </w:pPr>
            <w:r w:rsidRPr="00D14E38">
              <w:rPr>
                <w:rFonts w:ascii="Avenir Arabic Book" w:eastAsia="Times New Roman" w:hAnsi="Avenir Arabic Book" w:cs="Avenir Arabic Book"/>
                <w:b/>
                <w:color w:val="000000" w:themeColor="text1"/>
                <w:sz w:val="10"/>
                <w:szCs w:val="10"/>
                <w:rtl/>
              </w:rPr>
              <w:t xml:space="preserve">إذا عقد أي من الطرفين اتفاقية طوعية مع دائنيه تتعلق بإجراءات الإفلاس أو خضع لأي </w:t>
            </w:r>
            <w:proofErr w:type="gramStart"/>
            <w:r w:rsidRPr="00D14E38">
              <w:rPr>
                <w:rFonts w:ascii="Avenir Arabic Book" w:eastAsia="Times New Roman" w:hAnsi="Avenir Arabic Book" w:cs="Avenir Arabic Book"/>
                <w:b/>
                <w:color w:val="000000" w:themeColor="text1"/>
                <w:sz w:val="10"/>
                <w:szCs w:val="10"/>
                <w:rtl/>
              </w:rPr>
              <w:t>أمر  إداري</w:t>
            </w:r>
            <w:proofErr w:type="gramEnd"/>
            <w:r w:rsidRPr="00D14E38">
              <w:rPr>
                <w:rFonts w:ascii="Avenir Arabic Book" w:eastAsia="Times New Roman" w:hAnsi="Avenir Arabic Book" w:cs="Avenir Arabic Book"/>
                <w:b/>
                <w:color w:val="000000" w:themeColor="text1"/>
                <w:sz w:val="10"/>
                <w:szCs w:val="10"/>
                <w:rtl/>
              </w:rPr>
              <w:t xml:space="preserve"> أو قضائي بهذا الخصوص.</w:t>
            </w:r>
          </w:p>
          <w:p w14:paraId="2A14AAD0"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0"/>
                <w:szCs w:val="10"/>
              </w:rPr>
            </w:pPr>
            <w:r w:rsidRPr="00D14E38">
              <w:rPr>
                <w:rFonts w:ascii="Avenir Arabic Book" w:eastAsia="Times New Roman" w:hAnsi="Avenir Arabic Book" w:cs="Avenir Arabic Book"/>
                <w:b/>
                <w:color w:val="000000" w:themeColor="text1"/>
                <w:sz w:val="10"/>
                <w:szCs w:val="10"/>
                <w:rtl/>
              </w:rPr>
              <w:t>إذا تم تعيين حارس قضائي على أي من ممتلكات أو أصول أي من الطرفين أو تم وضع اليد على أي منها.</w:t>
            </w:r>
          </w:p>
          <w:p w14:paraId="75E9A934"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2"/>
                <w:szCs w:val="12"/>
                <w:rtl/>
              </w:rPr>
            </w:pPr>
            <w:r w:rsidRPr="00D14E38">
              <w:rPr>
                <w:rFonts w:ascii="Avenir Arabic Book" w:eastAsia="Times New Roman" w:hAnsi="Avenir Arabic Book" w:cs="Avenir Arabic Book"/>
                <w:b/>
                <w:color w:val="000000" w:themeColor="text1"/>
                <w:sz w:val="10"/>
                <w:szCs w:val="10"/>
                <w:rtl/>
              </w:rPr>
              <w:t>في حال إعلان إفلاس أو تصفية أي من الطرفين.</w:t>
            </w:r>
          </w:p>
        </w:tc>
        <w:tc>
          <w:tcPr>
            <w:tcW w:w="5132" w:type="dxa"/>
            <w:tcBorders>
              <w:top w:val="nil"/>
              <w:left w:val="nil"/>
              <w:bottom w:val="nil"/>
              <w:right w:val="nil"/>
            </w:tcBorders>
          </w:tcPr>
          <w:p w14:paraId="200D2036" w14:textId="77777777" w:rsidR="00BD647C" w:rsidRPr="00D14E38" w:rsidRDefault="00BD647C" w:rsidP="00BD647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7-5.</w:t>
            </w:r>
            <w:r w:rsidRPr="00D14E38">
              <w:rPr>
                <w:rFonts w:ascii="Avenir Arabic Book" w:hAnsi="Avenir Arabic Book" w:cs="Avenir Arabic Book"/>
                <w:sz w:val="12"/>
                <w:szCs w:val="12"/>
              </w:rPr>
              <w:tab/>
              <w:t>Any of the parties shall have the right, after serving a written notice to the other party, to immediately terminate the Services in any of the following conditions:</w:t>
            </w:r>
          </w:p>
          <w:p w14:paraId="329975E2" w14:textId="77777777" w:rsidR="00BD647C" w:rsidRPr="00D14E38" w:rsidRDefault="00BD647C" w:rsidP="00BD647C">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7,5,1.</w:t>
            </w:r>
            <w:r w:rsidRPr="00D14E38">
              <w:rPr>
                <w:rFonts w:ascii="Avenir Arabic Book" w:hAnsi="Avenir Arabic Book" w:cs="Avenir Arabic Book"/>
                <w:sz w:val="10"/>
                <w:szCs w:val="10"/>
              </w:rPr>
              <w:tab/>
              <w:t>In case any of the parties reached a voluntary agreement with the creditors thereof, concerning bankruptcy procedures, or be under any administrative or judicial decision in this regard.</w:t>
            </w:r>
          </w:p>
          <w:p w14:paraId="444C36C5" w14:textId="77777777" w:rsidR="00BD647C" w:rsidRPr="00D14E38" w:rsidRDefault="00BD647C" w:rsidP="00BD647C">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7,5,2.</w:t>
            </w:r>
            <w:r w:rsidRPr="00D14E38">
              <w:rPr>
                <w:rFonts w:ascii="Avenir Arabic Book" w:hAnsi="Avenir Arabic Book" w:cs="Avenir Arabic Book"/>
                <w:sz w:val="10"/>
                <w:szCs w:val="10"/>
              </w:rPr>
              <w:tab/>
              <w:t>If a guardian is appointed on any of the assets or properties thereof or in case a seizure is applied thereon.</w:t>
            </w:r>
          </w:p>
          <w:p w14:paraId="3ADDEAF9" w14:textId="77777777" w:rsidR="00BB3DFF" w:rsidRPr="00D14E38" w:rsidRDefault="00BD647C" w:rsidP="00BD647C">
            <w:pPr>
              <w:ind w:left="972" w:hanging="450"/>
              <w:jc w:val="both"/>
              <w:rPr>
                <w:rFonts w:ascii="Avenir Arabic Book" w:hAnsi="Avenir Arabic Book" w:cs="Avenir Arabic Book"/>
                <w:sz w:val="12"/>
                <w:szCs w:val="12"/>
                <w:rtl/>
              </w:rPr>
            </w:pPr>
            <w:r w:rsidRPr="00D14E38">
              <w:rPr>
                <w:rFonts w:ascii="Avenir Arabic Book" w:hAnsi="Avenir Arabic Book" w:cs="Avenir Arabic Book"/>
                <w:sz w:val="10"/>
                <w:szCs w:val="10"/>
              </w:rPr>
              <w:t>7,5,3.</w:t>
            </w:r>
            <w:r w:rsidRPr="00D14E38">
              <w:rPr>
                <w:rFonts w:ascii="Avenir Arabic Book" w:hAnsi="Avenir Arabic Book" w:cs="Avenir Arabic Book"/>
                <w:sz w:val="10"/>
                <w:szCs w:val="10"/>
              </w:rPr>
              <w:tab/>
              <w:t>Declaration of bankruptcy or liquidation of any of the parties.</w:t>
            </w:r>
          </w:p>
        </w:tc>
      </w:tr>
      <w:tr w:rsidR="00BB3DFF" w:rsidRPr="00D14E38" w14:paraId="42F8F3B4" w14:textId="77777777" w:rsidTr="003F0BA6">
        <w:tc>
          <w:tcPr>
            <w:tcW w:w="4426" w:type="dxa"/>
            <w:tcBorders>
              <w:top w:val="nil"/>
              <w:left w:val="nil"/>
              <w:bottom w:val="nil"/>
              <w:right w:val="nil"/>
            </w:tcBorders>
          </w:tcPr>
          <w:p w14:paraId="13248A6E"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لا يؤثر تعليق تداول الأوراق المالية في السوق على سريان الخدمات.</w:t>
            </w:r>
          </w:p>
        </w:tc>
        <w:tc>
          <w:tcPr>
            <w:tcW w:w="5132" w:type="dxa"/>
            <w:tcBorders>
              <w:top w:val="nil"/>
              <w:left w:val="nil"/>
              <w:bottom w:val="nil"/>
              <w:right w:val="nil"/>
            </w:tcBorders>
          </w:tcPr>
          <w:p w14:paraId="7BDF5CD3"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7-6.</w:t>
            </w:r>
            <w:r w:rsidRPr="00D14E38">
              <w:rPr>
                <w:rFonts w:ascii="Avenir Arabic Book" w:hAnsi="Avenir Arabic Book" w:cs="Avenir Arabic Book"/>
                <w:sz w:val="12"/>
                <w:szCs w:val="12"/>
              </w:rPr>
              <w:tab/>
              <w:t>Suspension of trading securities in the market shall not affect the validity of the Services.</w:t>
            </w:r>
          </w:p>
        </w:tc>
      </w:tr>
      <w:tr w:rsidR="00BB3DFF" w:rsidRPr="00D14E38" w14:paraId="4D768F01" w14:textId="77777777" w:rsidTr="003F0BA6">
        <w:tc>
          <w:tcPr>
            <w:tcW w:w="4426" w:type="dxa"/>
            <w:tcBorders>
              <w:top w:val="nil"/>
              <w:left w:val="nil"/>
              <w:bottom w:val="nil"/>
              <w:right w:val="nil"/>
            </w:tcBorders>
          </w:tcPr>
          <w:p w14:paraId="63AA0D57"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lastRenderedPageBreak/>
              <w:t xml:space="preserve">مع مراعاة أحكام البند (7-2)، يحق </w:t>
            </w:r>
            <w:r w:rsidRPr="00D14E38">
              <w:rPr>
                <w:rFonts w:ascii="Avenir Arabic Book" w:eastAsia="Times New Roman" w:hAnsi="Avenir Arabic Book" w:cs="Avenir Arabic Book"/>
                <w:b/>
                <w:color w:val="000000" w:themeColor="text1"/>
                <w:sz w:val="12"/>
                <w:szCs w:val="12"/>
                <w:rtl/>
              </w:rPr>
              <w:t xml:space="preserve">لأي من الطرفين </w:t>
            </w:r>
            <w:r w:rsidRPr="00D14E38">
              <w:rPr>
                <w:rFonts w:ascii="Avenir Arabic Book" w:eastAsia="Times New Roman" w:hAnsi="Avenir Arabic Book" w:cs="Avenir Arabic Book"/>
                <w:color w:val="000000" w:themeColor="text1"/>
                <w:sz w:val="12"/>
                <w:szCs w:val="12"/>
                <w:rtl/>
              </w:rPr>
              <w:t>إنهاء أو تعليق الخدمات بموجب إشعار كتابي موجَّه إلى الطرف الآخر في حال عدم تمكنه من تأدية التزاماته بسبب قوة قاهرة تستمر لمدة تزيد على ستين (60) يوم عمل، وفي هذه الحالة لا يتحمل الطرفان أي مسؤولية تجاه بعضهم البعض.</w:t>
            </w:r>
          </w:p>
        </w:tc>
        <w:tc>
          <w:tcPr>
            <w:tcW w:w="5132" w:type="dxa"/>
            <w:tcBorders>
              <w:top w:val="nil"/>
              <w:left w:val="nil"/>
              <w:bottom w:val="nil"/>
              <w:right w:val="nil"/>
            </w:tcBorders>
          </w:tcPr>
          <w:p w14:paraId="0DCEB15A"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7-7.</w:t>
            </w:r>
            <w:r w:rsidRPr="00D14E38">
              <w:rPr>
                <w:rFonts w:ascii="Avenir Arabic Book" w:hAnsi="Avenir Arabic Book" w:cs="Avenir Arabic Book"/>
                <w:sz w:val="12"/>
                <w:szCs w:val="12"/>
              </w:rPr>
              <w:tab/>
              <w:t>Subject to the provision of Paragraph 7.2, each party shall have the right to terminate or suspend Service by serving a written notice to the other party in case of the failure thereof of performing its obligations as a result of a Force Majeure that persisted for a period of more than Sixty (60) Business Days, in which case parties shall bear no responsibility towards each other.</w:t>
            </w:r>
          </w:p>
        </w:tc>
      </w:tr>
      <w:tr w:rsidR="00BB3DFF" w:rsidRPr="00D14E38" w14:paraId="377E9DB8" w14:textId="77777777" w:rsidTr="003F0BA6">
        <w:tc>
          <w:tcPr>
            <w:tcW w:w="4426" w:type="dxa"/>
            <w:tcBorders>
              <w:top w:val="nil"/>
              <w:left w:val="nil"/>
              <w:bottom w:val="nil"/>
              <w:right w:val="nil"/>
            </w:tcBorders>
          </w:tcPr>
          <w:p w14:paraId="5858F3E0"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عند التوقف عن تقديم الخدمة بسبب القوة القاهرة أو لأي سبب لا يعود إلى تقصير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إهماله، فإنه ليس على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أن يعيد المقابل المالي الذي استحقه من المصدر مقابل تقديم الخدمات.</w:t>
            </w:r>
          </w:p>
        </w:tc>
        <w:tc>
          <w:tcPr>
            <w:tcW w:w="5132" w:type="dxa"/>
            <w:tcBorders>
              <w:top w:val="nil"/>
              <w:left w:val="nil"/>
              <w:bottom w:val="nil"/>
              <w:right w:val="nil"/>
            </w:tcBorders>
          </w:tcPr>
          <w:p w14:paraId="6790C265"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7-8.</w:t>
            </w:r>
            <w:r w:rsidRPr="00D14E38">
              <w:rPr>
                <w:rFonts w:ascii="Avenir Arabic Book" w:hAnsi="Avenir Arabic Book" w:cs="Avenir Arabic Book"/>
                <w:sz w:val="12"/>
                <w:szCs w:val="12"/>
              </w:rPr>
              <w:tab/>
              <w:t xml:space="preserve">Upon suspending the Services for Force Majeure or for any reason not attributed to the breach or negligence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is not under an obligation to return the Fees received from the Issuer in return of provision of the Service.</w:t>
            </w:r>
          </w:p>
        </w:tc>
      </w:tr>
      <w:tr w:rsidR="00BB3DFF" w:rsidRPr="00D14E38" w14:paraId="073FA64F" w14:textId="77777777" w:rsidTr="003F0BA6">
        <w:tc>
          <w:tcPr>
            <w:tcW w:w="4426" w:type="dxa"/>
            <w:tcBorders>
              <w:top w:val="nil"/>
              <w:left w:val="nil"/>
              <w:bottom w:val="nil"/>
              <w:right w:val="nil"/>
            </w:tcBorders>
          </w:tcPr>
          <w:p w14:paraId="0F756D72"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b/>
                <w:bCs/>
                <w:sz w:val="12"/>
                <w:szCs w:val="12"/>
                <w:rtl/>
              </w:rPr>
            </w:pPr>
            <w:r w:rsidRPr="00D14E38">
              <w:rPr>
                <w:rFonts w:ascii="Avenir Arabic Book" w:eastAsia="Times New Roman" w:hAnsi="Avenir Arabic Book" w:cs="Avenir Arabic Book"/>
                <w:sz w:val="12"/>
                <w:szCs w:val="12"/>
                <w:rtl/>
              </w:rPr>
              <w:t xml:space="preserve">بمجرد انتهاء الخدمة أو تعليقها لأي سببٍ كان، تصبح جميع الرسوم والمطالبات المستحقة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 بما فيها المقابل المالي - مستحقة الدفع فوراً. كذلك يحق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دون إشعار مسبق أن ينفذ على الحسابات المملوكة للمصدر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لاستيفاء المبالغ المستحقة على المصدر، وتُعدّ موافقة المصدر على هذه الشروط والأحكام إقراراً منه بحق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في استيفاء المبالغ المستحقة من حساباته المسجلة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ويجوز أيضاً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إيقاف أي من الخدمات الأخرى أو الاتفاقيات السارية مع المصدر حتى يتم سداد جميع المستحقات المترتبة على تلك الخدمة مع الاحتفاظ بحقه في الرجوع على المصدر بالتعويض عن أية أضرار أو خسائر يتعرض لها لقاء ذلك.</w:t>
            </w:r>
          </w:p>
        </w:tc>
        <w:tc>
          <w:tcPr>
            <w:tcW w:w="5132" w:type="dxa"/>
            <w:tcBorders>
              <w:top w:val="nil"/>
              <w:left w:val="nil"/>
              <w:bottom w:val="nil"/>
              <w:right w:val="nil"/>
            </w:tcBorders>
          </w:tcPr>
          <w:p w14:paraId="26F45A79"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7-9.</w:t>
            </w:r>
            <w:r w:rsidRPr="00D14E38">
              <w:rPr>
                <w:rFonts w:ascii="Avenir Arabic Book" w:hAnsi="Avenir Arabic Book" w:cs="Avenir Arabic Book"/>
                <w:sz w:val="12"/>
                <w:szCs w:val="12"/>
              </w:rPr>
              <w:tab/>
              <w:t xml:space="preserve">Upon the termination or suspension of the Service for whatever reason, all fees and claims payable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including the Fees shall become due for payment immediately.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also may, without advance notice, execute against the assets of the accounts of the Issuer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order to collect the due amounts; the approval of the Issuer on these terms and conditions shall be deemed as an acknowledgment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's right to collect due amounts from its accounts registered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also suspend any other Services or valid agreements made with the Issuer until all dues resulting from the Service are paid without prejudice to the right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make recourse against the Issuer to compensate for any damages or losses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sustains in return of that.</w:t>
            </w:r>
          </w:p>
        </w:tc>
      </w:tr>
      <w:tr w:rsidR="00BC670E" w:rsidRPr="00D14E38" w14:paraId="3F87AC4F" w14:textId="77777777" w:rsidTr="003F0BA6">
        <w:tc>
          <w:tcPr>
            <w:tcW w:w="4426" w:type="dxa"/>
            <w:tcBorders>
              <w:top w:val="nil"/>
              <w:left w:val="nil"/>
              <w:bottom w:val="nil"/>
              <w:right w:val="nil"/>
            </w:tcBorders>
          </w:tcPr>
          <w:p w14:paraId="2FDBC9B7" w14:textId="77777777" w:rsidR="00DB17CB" w:rsidRPr="00D14E38" w:rsidRDefault="00DB17CB"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حقوق الملكية الفكرية</w:t>
            </w:r>
          </w:p>
        </w:tc>
        <w:tc>
          <w:tcPr>
            <w:tcW w:w="5132" w:type="dxa"/>
            <w:tcBorders>
              <w:top w:val="nil"/>
              <w:left w:val="nil"/>
              <w:bottom w:val="nil"/>
              <w:right w:val="nil"/>
            </w:tcBorders>
          </w:tcPr>
          <w:p w14:paraId="1DD640FB" w14:textId="77777777" w:rsidR="00DB17CB" w:rsidRPr="00D14E38" w:rsidRDefault="00BD647C" w:rsidP="00BD647C">
            <w:pPr>
              <w:jc w:val="both"/>
              <w:rPr>
                <w:rFonts w:ascii="Avenir Arabic Book" w:hAnsi="Avenir Arabic Book" w:cs="Avenir Arabic Book"/>
                <w:color w:val="7D2DEB"/>
                <w:sz w:val="14"/>
                <w:szCs w:val="14"/>
                <w:rtl/>
              </w:rPr>
            </w:pPr>
            <w:r w:rsidRPr="00D14E38">
              <w:rPr>
                <w:rFonts w:ascii="Avenir Arabic Book" w:hAnsi="Avenir Arabic Book" w:cs="Avenir Arabic Book"/>
                <w:b/>
                <w:bCs/>
                <w:color w:val="7D2DEB"/>
                <w:sz w:val="14"/>
                <w:szCs w:val="14"/>
              </w:rPr>
              <w:t xml:space="preserve">8.  Intellectual Property Rights </w:t>
            </w:r>
          </w:p>
        </w:tc>
      </w:tr>
      <w:tr w:rsidR="00BD647C" w:rsidRPr="00D14E38" w14:paraId="6521B1B8" w14:textId="77777777" w:rsidTr="003F0BA6">
        <w:tc>
          <w:tcPr>
            <w:tcW w:w="4426" w:type="dxa"/>
            <w:tcBorders>
              <w:top w:val="nil"/>
              <w:left w:val="nil"/>
              <w:bottom w:val="nil"/>
              <w:right w:val="nil"/>
            </w:tcBorders>
          </w:tcPr>
          <w:p w14:paraId="52EA2558"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دون الإخلال بما تنص عليه الأنظمة واللوائح ذات العلاقة، يقرّ المصدر بأن جميع حقوق الملكية الفكرية المرتبطة بالخدمات أو بوسائل تقديمها تعد مملوكة بشكل حصري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أو قد تم ترخيص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لاستخدام تلك الحقوق.</w:t>
            </w:r>
          </w:p>
        </w:tc>
        <w:tc>
          <w:tcPr>
            <w:tcW w:w="5132" w:type="dxa"/>
            <w:tcBorders>
              <w:top w:val="nil"/>
              <w:left w:val="nil"/>
              <w:bottom w:val="nil"/>
              <w:right w:val="nil"/>
            </w:tcBorders>
          </w:tcPr>
          <w:p w14:paraId="7BA78837" w14:textId="77777777" w:rsidR="00BD647C" w:rsidRPr="00D14E38" w:rsidRDefault="00BD647C"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8</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Without prejudice to the provisions of the Applicable Laws and Regulations, the Issuer acknowledges that all Intellectual Property Rights associated with Services or the means of its provision shall be exclusively owned, or the use of which was licensed,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w:t>
            </w:r>
          </w:p>
        </w:tc>
      </w:tr>
      <w:tr w:rsidR="00BD647C" w:rsidRPr="00D14E38" w14:paraId="3095DBA3" w14:textId="77777777" w:rsidTr="003F0BA6">
        <w:tc>
          <w:tcPr>
            <w:tcW w:w="4426" w:type="dxa"/>
            <w:tcBorders>
              <w:top w:val="nil"/>
              <w:left w:val="nil"/>
              <w:bottom w:val="nil"/>
              <w:right w:val="nil"/>
            </w:tcBorders>
          </w:tcPr>
          <w:p w14:paraId="58ABD6E7"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بأن استخدامه لحقوق الملكية الفكرية يكون فقط لأغراض تنفيذ التزاماته وممارسة حقوقه بموجب هذه الشروط والأحكام.</w:t>
            </w:r>
          </w:p>
        </w:tc>
        <w:tc>
          <w:tcPr>
            <w:tcW w:w="5132" w:type="dxa"/>
            <w:tcBorders>
              <w:top w:val="nil"/>
              <w:left w:val="nil"/>
              <w:bottom w:val="nil"/>
              <w:right w:val="nil"/>
            </w:tcBorders>
          </w:tcPr>
          <w:p w14:paraId="53604DCF" w14:textId="77777777" w:rsidR="00BD647C" w:rsidRPr="00D14E38" w:rsidRDefault="00BD647C"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8</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Issuer undertakes that the use thereof of Intellectual Property Rights shall only be for the sole purpose of fulfilling the obligations and exercising the rights thereof under these terms and conditions.</w:t>
            </w:r>
          </w:p>
        </w:tc>
      </w:tr>
      <w:tr w:rsidR="00BC670E" w:rsidRPr="00D14E38" w14:paraId="006F4D89" w14:textId="77777777" w:rsidTr="003F0BA6">
        <w:tc>
          <w:tcPr>
            <w:tcW w:w="4426" w:type="dxa"/>
            <w:tcBorders>
              <w:top w:val="nil"/>
              <w:left w:val="nil"/>
              <w:bottom w:val="nil"/>
              <w:right w:val="nil"/>
            </w:tcBorders>
          </w:tcPr>
          <w:p w14:paraId="0017C31A" w14:textId="77777777" w:rsidR="00BD647C" w:rsidRPr="00D14E38" w:rsidRDefault="00BD647C"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النقل والتنازل</w:t>
            </w:r>
          </w:p>
        </w:tc>
        <w:tc>
          <w:tcPr>
            <w:tcW w:w="5132" w:type="dxa"/>
            <w:tcBorders>
              <w:top w:val="nil"/>
              <w:left w:val="nil"/>
              <w:bottom w:val="nil"/>
              <w:right w:val="nil"/>
            </w:tcBorders>
          </w:tcPr>
          <w:p w14:paraId="2AA4697B" w14:textId="77777777" w:rsidR="00BD647C"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9.  Transfer and Assignment</w:t>
            </w:r>
          </w:p>
        </w:tc>
      </w:tr>
      <w:tr w:rsidR="00BD647C" w:rsidRPr="00D14E38" w14:paraId="59229C33" w14:textId="77777777" w:rsidTr="003F0BA6">
        <w:tc>
          <w:tcPr>
            <w:tcW w:w="4426" w:type="dxa"/>
            <w:tcBorders>
              <w:top w:val="nil"/>
              <w:left w:val="nil"/>
              <w:bottom w:val="nil"/>
              <w:right w:val="nil"/>
            </w:tcBorders>
          </w:tcPr>
          <w:p w14:paraId="48FE2436"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دون الإخلال بما تنص عليه الأنظمة واللوائح ذات العلاقة، 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نقل أيٍ من خدماته أو حقوقه أو التزاماته بموجب هذه الشروط والأحكام أو التنازل عنها لأي طرف آخر بعد انقضاء فترة لا تقل عن ثلاثين (30) يوم عمل من تاريخ إشعار المصدر بذلك النقل أو التنازل.</w:t>
            </w:r>
          </w:p>
        </w:tc>
        <w:tc>
          <w:tcPr>
            <w:tcW w:w="5132" w:type="dxa"/>
            <w:tcBorders>
              <w:top w:val="nil"/>
              <w:left w:val="nil"/>
              <w:bottom w:val="nil"/>
              <w:right w:val="nil"/>
            </w:tcBorders>
          </w:tcPr>
          <w:p w14:paraId="58C0023C" w14:textId="77777777" w:rsidR="00BD647C" w:rsidRPr="00D14E38" w:rsidRDefault="00666759" w:rsidP="002F3B47">
            <w:pPr>
              <w:ind w:left="522" w:hanging="450"/>
              <w:rPr>
                <w:rFonts w:ascii="Avenir Arabic Book" w:hAnsi="Avenir Arabic Book" w:cs="Avenir Arabic Book"/>
                <w:sz w:val="12"/>
                <w:szCs w:val="12"/>
                <w:rtl/>
              </w:rPr>
            </w:pPr>
            <w:r w:rsidRPr="00D14E38">
              <w:rPr>
                <w:rFonts w:ascii="Avenir Arabic Book" w:hAnsi="Avenir Arabic Book" w:cs="Avenir Arabic Book"/>
                <w:sz w:val="12"/>
                <w:szCs w:val="12"/>
              </w:rPr>
              <w:t>9</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Without prejudice to the provisions of Applicable Laws and Regulations,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assign any of the Services, rights or obligations thereof under these terms and conditions to a third party after the lapse of at least </w:t>
            </w:r>
            <w:proofErr w:type="gramStart"/>
            <w:r w:rsidRPr="00D14E38">
              <w:rPr>
                <w:rFonts w:ascii="Avenir Arabic Book" w:hAnsi="Avenir Arabic Book" w:cs="Avenir Arabic Book"/>
                <w:sz w:val="12"/>
                <w:szCs w:val="12"/>
              </w:rPr>
              <w:t>Thirty (30)</w:t>
            </w:r>
            <w:proofErr w:type="gramEnd"/>
            <w:r w:rsidRPr="00D14E38">
              <w:rPr>
                <w:rFonts w:ascii="Avenir Arabic Book" w:hAnsi="Avenir Arabic Book" w:cs="Avenir Arabic Book"/>
                <w:sz w:val="12"/>
                <w:szCs w:val="12"/>
              </w:rPr>
              <w:t xml:space="preserve"> Business Days from the date of notifying the Issuer of such transfer or assignment.</w:t>
            </w:r>
          </w:p>
        </w:tc>
      </w:tr>
      <w:tr w:rsidR="00DB17CB" w:rsidRPr="00D14E38" w14:paraId="14029860" w14:textId="77777777" w:rsidTr="003F0BA6">
        <w:tc>
          <w:tcPr>
            <w:tcW w:w="4426" w:type="dxa"/>
            <w:tcBorders>
              <w:top w:val="nil"/>
              <w:left w:val="nil"/>
              <w:bottom w:val="nil"/>
              <w:right w:val="nil"/>
            </w:tcBorders>
          </w:tcPr>
          <w:p w14:paraId="1FCF39A7" w14:textId="77777777" w:rsidR="00DB17CB" w:rsidRPr="00D14E38" w:rsidRDefault="00DB17CB"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لا يحق للمصدر نقل أو التنازل عن أي من الخدمات أو أي من الحقوق أو الالتزامات الواردة في هذه الشروط والأحكام.</w:t>
            </w:r>
          </w:p>
        </w:tc>
        <w:tc>
          <w:tcPr>
            <w:tcW w:w="5132" w:type="dxa"/>
            <w:tcBorders>
              <w:top w:val="nil"/>
              <w:left w:val="nil"/>
              <w:bottom w:val="nil"/>
              <w:right w:val="nil"/>
            </w:tcBorders>
          </w:tcPr>
          <w:p w14:paraId="6BE38F6F" w14:textId="77777777" w:rsidR="00DB17CB"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9</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An Issuer may not transfer or assign any Service or any of the rights or obligations provided under these terms and conditions.</w:t>
            </w:r>
          </w:p>
        </w:tc>
      </w:tr>
      <w:tr w:rsidR="00BC670E" w:rsidRPr="00D14E38" w14:paraId="3CEAF0D5" w14:textId="77777777" w:rsidTr="003F0BA6">
        <w:tc>
          <w:tcPr>
            <w:tcW w:w="4426" w:type="dxa"/>
            <w:tcBorders>
              <w:top w:val="nil"/>
              <w:left w:val="nil"/>
              <w:bottom w:val="nil"/>
              <w:right w:val="nil"/>
            </w:tcBorders>
          </w:tcPr>
          <w:p w14:paraId="429C68E0" w14:textId="77777777" w:rsidR="00BD647C" w:rsidRPr="00D14E38" w:rsidRDefault="00BD647C"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الإشعارات</w:t>
            </w:r>
          </w:p>
        </w:tc>
        <w:tc>
          <w:tcPr>
            <w:tcW w:w="5132" w:type="dxa"/>
            <w:tcBorders>
              <w:top w:val="nil"/>
              <w:left w:val="nil"/>
              <w:bottom w:val="nil"/>
              <w:right w:val="nil"/>
            </w:tcBorders>
          </w:tcPr>
          <w:p w14:paraId="05703697" w14:textId="77777777" w:rsidR="00BD647C"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10.  Notices:</w:t>
            </w:r>
          </w:p>
        </w:tc>
      </w:tr>
      <w:tr w:rsidR="00BD647C" w:rsidRPr="00D14E38" w14:paraId="4444C6FE" w14:textId="77777777" w:rsidTr="003F0BA6">
        <w:tc>
          <w:tcPr>
            <w:tcW w:w="4426" w:type="dxa"/>
            <w:tcBorders>
              <w:top w:val="nil"/>
              <w:left w:val="nil"/>
              <w:bottom w:val="nil"/>
              <w:right w:val="nil"/>
            </w:tcBorders>
          </w:tcPr>
          <w:p w14:paraId="1C25FB24"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تكتسب الإشعارات المتبادلة قوتها النظامية بموجب هذه الشروط والأحكام إذا تمت بأي من الطرق التالية:</w:t>
            </w:r>
          </w:p>
          <w:p w14:paraId="78204CCC" w14:textId="77777777" w:rsidR="00BD647C" w:rsidRPr="00D14E38" w:rsidRDefault="00BD647C" w:rsidP="00BD647C">
            <w:pPr>
              <w:numPr>
                <w:ilvl w:val="2"/>
                <w:numId w:val="46"/>
              </w:numPr>
              <w:bidi/>
              <w:ind w:left="900" w:hanging="180"/>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إلكترونياً برسالة تصل إلى صندوق البريد الإلكتروني المحدد في نموذج طلب الخدمات بالنسبة للمصدر، والبريد الإلكتروني المحدد من قبل </w:t>
            </w:r>
            <w:r w:rsidR="00401CC4" w:rsidRPr="00D14E38">
              <w:rPr>
                <w:rFonts w:ascii="Avenir Arabic Book" w:eastAsia="Times New Roman" w:hAnsi="Avenir Arabic Book" w:cs="Avenir Arabic Book"/>
                <w:color w:val="000000" w:themeColor="text1"/>
                <w:sz w:val="10"/>
                <w:szCs w:val="10"/>
                <w:rtl/>
              </w:rPr>
              <w:t>“إيداع”</w:t>
            </w:r>
            <w:r w:rsidRPr="00D14E38">
              <w:rPr>
                <w:rFonts w:ascii="Avenir Arabic Book" w:eastAsia="Times New Roman" w:hAnsi="Avenir Arabic Book" w:cs="Avenir Arabic Book"/>
                <w:color w:val="000000" w:themeColor="text1"/>
                <w:sz w:val="10"/>
                <w:szCs w:val="10"/>
                <w:rtl/>
              </w:rPr>
              <w:t>.</w:t>
            </w:r>
          </w:p>
          <w:p w14:paraId="0A2F1B35" w14:textId="77777777" w:rsidR="00BD647C" w:rsidRPr="00D14E38" w:rsidRDefault="00BD647C" w:rsidP="00BD647C">
            <w:pPr>
              <w:numPr>
                <w:ilvl w:val="2"/>
                <w:numId w:val="46"/>
              </w:numPr>
              <w:bidi/>
              <w:ind w:left="900" w:hanging="180"/>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0"/>
                <w:szCs w:val="10"/>
                <w:rtl/>
              </w:rPr>
              <w:t xml:space="preserve">خطياً عبر رسالة تسلَّم باليد أو من خلال البريد العادي أو المسجل على العنوان المذكور في نموذج طلب الخدمات بالنسبة للمصدر، وعنوان المقر الرئيس </w:t>
            </w:r>
            <w:r w:rsidR="001D749C" w:rsidRPr="00D14E38">
              <w:rPr>
                <w:rFonts w:ascii="Avenir Arabic Book" w:eastAsia="Times New Roman" w:hAnsi="Avenir Arabic Book" w:cs="Avenir Arabic Book"/>
                <w:color w:val="000000" w:themeColor="text1"/>
                <w:sz w:val="10"/>
                <w:szCs w:val="10"/>
                <w:rtl/>
              </w:rPr>
              <w:t>لإيداع</w:t>
            </w:r>
            <w:r w:rsidRPr="00D14E38">
              <w:rPr>
                <w:rFonts w:ascii="Avenir Arabic Book" w:eastAsia="Times New Roman" w:hAnsi="Avenir Arabic Book" w:cs="Avenir Arabic Book"/>
                <w:color w:val="000000" w:themeColor="text1"/>
                <w:sz w:val="10"/>
                <w:szCs w:val="10"/>
                <w:rtl/>
              </w:rPr>
              <w:t>.</w:t>
            </w:r>
          </w:p>
        </w:tc>
        <w:tc>
          <w:tcPr>
            <w:tcW w:w="5132" w:type="dxa"/>
            <w:tcBorders>
              <w:top w:val="nil"/>
              <w:left w:val="nil"/>
              <w:bottom w:val="nil"/>
              <w:right w:val="nil"/>
            </w:tcBorders>
          </w:tcPr>
          <w:p w14:paraId="4C3385B6" w14:textId="77777777" w:rsidR="00666759" w:rsidRPr="00D14E38" w:rsidRDefault="00666759" w:rsidP="002F3B47">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Exchanged notices shall have enjoyed the legal effect given thereto under these terms and conditions if provided in any of the following methods:</w:t>
            </w:r>
          </w:p>
          <w:p w14:paraId="6F9D7F91" w14:textId="77777777" w:rsidR="00666759" w:rsidRPr="00D14E38" w:rsidRDefault="00666759" w:rsidP="00666759">
            <w:pPr>
              <w:ind w:left="792" w:hanging="270"/>
              <w:jc w:val="both"/>
              <w:rPr>
                <w:rFonts w:ascii="Avenir Arabic Book" w:hAnsi="Avenir Arabic Book" w:cs="Avenir Arabic Book"/>
                <w:sz w:val="10"/>
                <w:szCs w:val="10"/>
              </w:rPr>
            </w:pPr>
            <w:r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Pr="00D14E38">
              <w:rPr>
                <w:rFonts w:ascii="Avenir Arabic Book" w:hAnsi="Avenir Arabic Book" w:cs="Avenir Arabic Book"/>
                <w:sz w:val="10"/>
                <w:szCs w:val="10"/>
              </w:rPr>
              <w:t xml:space="preserve">Electronically, via a message delivered to the electronic mail address provided in the Services Application Form if to the Issuer, and to the electronic mail specified by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 xml:space="preserve"> if to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w:t>
            </w:r>
          </w:p>
          <w:p w14:paraId="0833BF76" w14:textId="77777777" w:rsidR="00BD647C" w:rsidRPr="00D14E38" w:rsidRDefault="00666759" w:rsidP="00666759">
            <w:pPr>
              <w:ind w:left="792" w:hanging="270"/>
              <w:jc w:val="both"/>
              <w:rPr>
                <w:rFonts w:ascii="Avenir Arabic Book" w:hAnsi="Avenir Arabic Book" w:cs="Avenir Arabic Book"/>
                <w:sz w:val="12"/>
                <w:szCs w:val="12"/>
                <w:rtl/>
              </w:rPr>
            </w:pPr>
            <w:r w:rsidRPr="00D14E38">
              <w:rPr>
                <w:rFonts w:ascii="Avenir Arabic Book" w:hAnsi="Avenir Arabic Book" w:cs="Avenir Arabic Book"/>
                <w:sz w:val="10"/>
                <w:szCs w:val="10"/>
              </w:rPr>
              <w:t>•</w:t>
            </w:r>
            <w:r w:rsidRPr="00D14E38">
              <w:rPr>
                <w:rFonts w:ascii="Avenir Arabic Book" w:hAnsi="Avenir Arabic Book" w:cs="Avenir Arabic Book"/>
                <w:sz w:val="10"/>
                <w:szCs w:val="10"/>
              </w:rPr>
              <w:tab/>
              <w:t xml:space="preserve">In writing, by a letter to be delivered by hand or via normal or registered mail to the address provided in the Services application form if to the Issuer, and to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 xml:space="preserve">'s headquarters if to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w:t>
            </w:r>
          </w:p>
        </w:tc>
      </w:tr>
      <w:tr w:rsidR="00BD647C" w:rsidRPr="00D14E38" w14:paraId="75C8BAC7" w14:textId="77777777" w:rsidTr="003F0BA6">
        <w:tc>
          <w:tcPr>
            <w:tcW w:w="4426" w:type="dxa"/>
            <w:tcBorders>
              <w:top w:val="nil"/>
              <w:left w:val="nil"/>
              <w:bottom w:val="nil"/>
              <w:right w:val="nil"/>
            </w:tcBorders>
          </w:tcPr>
          <w:p w14:paraId="1D92CFCC"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تقدَّم جميع الإشعارات والمراسلات المتعلقة بالخدمات كتابةً باللغة العربية، وترسَل من قبل مفوضي المصدر.</w:t>
            </w:r>
          </w:p>
        </w:tc>
        <w:tc>
          <w:tcPr>
            <w:tcW w:w="5132" w:type="dxa"/>
            <w:tcBorders>
              <w:top w:val="nil"/>
              <w:left w:val="nil"/>
              <w:bottom w:val="nil"/>
              <w:right w:val="nil"/>
            </w:tcBorders>
          </w:tcPr>
          <w:p w14:paraId="243A9090"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 xml:space="preserve">All notices and correspondences relevant to Services </w:t>
            </w:r>
            <w:proofErr w:type="gramStart"/>
            <w:r w:rsidRPr="00D14E38">
              <w:rPr>
                <w:rFonts w:ascii="Avenir Arabic Book" w:hAnsi="Avenir Arabic Book" w:cs="Avenir Arabic Book"/>
                <w:sz w:val="12"/>
                <w:szCs w:val="12"/>
              </w:rPr>
              <w:t>shall be made</w:t>
            </w:r>
            <w:proofErr w:type="gramEnd"/>
            <w:r w:rsidRPr="00D14E38">
              <w:rPr>
                <w:rFonts w:ascii="Avenir Arabic Book" w:hAnsi="Avenir Arabic Book" w:cs="Avenir Arabic Book"/>
                <w:sz w:val="12"/>
                <w:szCs w:val="12"/>
              </w:rPr>
              <w:t xml:space="preserve"> in writing in Arabic Language, and shall be sent by the Issuer's Delegated Persons.</w:t>
            </w:r>
          </w:p>
        </w:tc>
      </w:tr>
      <w:tr w:rsidR="00BD647C" w:rsidRPr="00D14E38" w14:paraId="7165311B" w14:textId="77777777" w:rsidTr="003F0BA6">
        <w:tc>
          <w:tcPr>
            <w:tcW w:w="4426" w:type="dxa"/>
            <w:tcBorders>
              <w:top w:val="nil"/>
              <w:left w:val="nil"/>
              <w:bottom w:val="nil"/>
              <w:right w:val="nil"/>
            </w:tcBorders>
          </w:tcPr>
          <w:p w14:paraId="30B255A9"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تكتسب الإشعارات المتبادلة قوتها النظامية ابتداءً من تاريخ إرسالها في حال تم إرسالها عبر البريد الإلكتروني، أو تاريخ استلامها في حال تم تسليمها باليد، أو تاريخ اليوم الثالث من تاريخ إرسالها عبر البريد العادي أو المسجل.</w:t>
            </w:r>
          </w:p>
        </w:tc>
        <w:tc>
          <w:tcPr>
            <w:tcW w:w="5132" w:type="dxa"/>
            <w:tcBorders>
              <w:top w:val="nil"/>
              <w:left w:val="nil"/>
              <w:bottom w:val="nil"/>
              <w:right w:val="nil"/>
            </w:tcBorders>
          </w:tcPr>
          <w:p w14:paraId="448D077D"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Pr="00D14E38">
              <w:rPr>
                <w:rFonts w:ascii="Avenir Arabic Book" w:hAnsi="Avenir Arabic Book" w:cs="Avenir Arabic Book"/>
                <w:sz w:val="12"/>
                <w:szCs w:val="12"/>
              </w:rPr>
              <w:tab/>
              <w:t>Exchanged notices shall enjoy their legal effect as of the date of sending in case of sending by email, from the date of receipt in case of hand delivery, or in the third day following sending via normal or registered mail.</w:t>
            </w:r>
          </w:p>
        </w:tc>
      </w:tr>
      <w:tr w:rsidR="00BD647C" w:rsidRPr="00D14E38" w14:paraId="092E3A59" w14:textId="77777777" w:rsidTr="003F0BA6">
        <w:tc>
          <w:tcPr>
            <w:tcW w:w="4426" w:type="dxa"/>
            <w:tcBorders>
              <w:top w:val="nil"/>
              <w:left w:val="nil"/>
              <w:bottom w:val="nil"/>
              <w:right w:val="nil"/>
            </w:tcBorders>
          </w:tcPr>
          <w:p w14:paraId="5219CBD3"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بإشعار </w:t>
            </w:r>
            <w:r w:rsidR="008167C1" w:rsidRPr="00D14E38">
              <w:rPr>
                <w:rFonts w:ascii="Avenir Arabic Book" w:eastAsia="Times New Roman" w:hAnsi="Avenir Arabic Book" w:cs="Avenir Arabic Book"/>
                <w:color w:val="000000" w:themeColor="text1"/>
                <w:sz w:val="12"/>
                <w:szCs w:val="12"/>
                <w:rtl/>
              </w:rPr>
              <w:t xml:space="preserve">"إيداع" </w:t>
            </w:r>
            <w:r w:rsidRPr="00D14E38">
              <w:rPr>
                <w:rFonts w:ascii="Avenir Arabic Book" w:eastAsia="Times New Roman" w:hAnsi="Avenir Arabic Book" w:cs="Avenir Arabic Book"/>
                <w:color w:val="000000" w:themeColor="text1"/>
                <w:sz w:val="12"/>
                <w:szCs w:val="12"/>
                <w:rtl/>
              </w:rPr>
              <w:t>بتغيير العنوان خلال خمسة عشر يوماً (15) من تعديل عنوان مقره أو عناوين بريده العادي أو الإلكتروني.</w:t>
            </w:r>
          </w:p>
        </w:tc>
        <w:tc>
          <w:tcPr>
            <w:tcW w:w="5132" w:type="dxa"/>
            <w:tcBorders>
              <w:top w:val="nil"/>
              <w:left w:val="nil"/>
              <w:bottom w:val="nil"/>
              <w:right w:val="nil"/>
            </w:tcBorders>
          </w:tcPr>
          <w:p w14:paraId="42AD3099"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4</w:t>
            </w:r>
            <w:r w:rsidRPr="00D14E38">
              <w:rPr>
                <w:rFonts w:ascii="Avenir Arabic Book" w:hAnsi="Avenir Arabic Book" w:cs="Avenir Arabic Book"/>
                <w:sz w:val="12"/>
                <w:szCs w:val="12"/>
              </w:rPr>
              <w:tab/>
              <w:t xml:space="preserve">Issuer shall notify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of any change in the address thereof within Fifteen (15) Business Days from the change of the address of the headquarters or the change in its electronic or paper mail addresses.</w:t>
            </w:r>
          </w:p>
        </w:tc>
      </w:tr>
      <w:tr w:rsidR="00DB17CB" w:rsidRPr="00D14E38" w14:paraId="5E04E89E" w14:textId="77777777" w:rsidTr="003F0BA6">
        <w:tc>
          <w:tcPr>
            <w:tcW w:w="4426" w:type="dxa"/>
            <w:tcBorders>
              <w:top w:val="nil"/>
              <w:left w:val="nil"/>
              <w:bottom w:val="nil"/>
              <w:right w:val="nil"/>
            </w:tcBorders>
          </w:tcPr>
          <w:p w14:paraId="4D8116DD" w14:textId="77777777" w:rsidR="00DB17CB" w:rsidRPr="00D14E38" w:rsidRDefault="00BD647C" w:rsidP="00BD647C">
            <w:pPr>
              <w:numPr>
                <w:ilvl w:val="0"/>
                <w:numId w:val="4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أحكام عامة</w:t>
            </w:r>
          </w:p>
        </w:tc>
        <w:tc>
          <w:tcPr>
            <w:tcW w:w="5132" w:type="dxa"/>
            <w:tcBorders>
              <w:top w:val="nil"/>
              <w:left w:val="nil"/>
              <w:bottom w:val="nil"/>
              <w:right w:val="nil"/>
            </w:tcBorders>
          </w:tcPr>
          <w:p w14:paraId="6C56EE67" w14:textId="77777777" w:rsidR="00DB17CB"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11.  General Provisions:</w:t>
            </w:r>
          </w:p>
        </w:tc>
      </w:tr>
      <w:tr w:rsidR="00BD647C" w:rsidRPr="00D14E38" w14:paraId="27E9E1DC" w14:textId="77777777" w:rsidTr="003F0BA6">
        <w:tc>
          <w:tcPr>
            <w:tcW w:w="4426" w:type="dxa"/>
            <w:tcBorders>
              <w:top w:val="nil"/>
              <w:left w:val="nil"/>
              <w:bottom w:val="nil"/>
              <w:right w:val="nil"/>
            </w:tcBorders>
          </w:tcPr>
          <w:p w14:paraId="7D5CD155"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يشكل نموذج طلب الخدمات، بما فيه من ملاحق وشروط وأحكام و</w:t>
            </w:r>
            <w:r w:rsidRPr="00D14E38">
              <w:rPr>
                <w:rFonts w:ascii="Avenir Arabic Book" w:hAnsi="Avenir Arabic Book" w:cs="Avenir Arabic Book"/>
                <w:sz w:val="12"/>
                <w:szCs w:val="12"/>
                <w:rtl/>
              </w:rPr>
              <w:t xml:space="preserve">قائمة خدمات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كامل الاتفاقية بين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w:t>
            </w:r>
            <w:r w:rsidR="00CB7F99" w:rsidRPr="00D14E38">
              <w:rPr>
                <w:rFonts w:ascii="Avenir Arabic Book" w:eastAsia="Times New Roman" w:hAnsi="Avenir Arabic Book" w:cs="Avenir Arabic Book"/>
                <w:color w:val="000000" w:themeColor="text1"/>
                <w:sz w:val="12"/>
                <w:szCs w:val="12"/>
                <w:rtl/>
              </w:rPr>
              <w:t>ال</w:t>
            </w:r>
            <w:r w:rsidRPr="00D14E38">
              <w:rPr>
                <w:rFonts w:ascii="Avenir Arabic Book" w:eastAsia="Times New Roman" w:hAnsi="Avenir Arabic Book" w:cs="Avenir Arabic Book"/>
                <w:color w:val="000000" w:themeColor="text1"/>
                <w:sz w:val="12"/>
                <w:szCs w:val="12"/>
                <w:rtl/>
              </w:rPr>
              <w:t>مصدر.</w:t>
            </w:r>
          </w:p>
        </w:tc>
        <w:tc>
          <w:tcPr>
            <w:tcW w:w="5132" w:type="dxa"/>
            <w:tcBorders>
              <w:top w:val="nil"/>
              <w:left w:val="nil"/>
              <w:bottom w:val="nil"/>
              <w:right w:val="nil"/>
            </w:tcBorders>
          </w:tcPr>
          <w:p w14:paraId="6CD7A535"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The Services Application Form, including the annexes, terms, conditions, and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's Services list shall represent the entire agreement between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the Issuer.</w:t>
            </w:r>
          </w:p>
        </w:tc>
      </w:tr>
      <w:tr w:rsidR="00BD647C" w:rsidRPr="00D14E38" w14:paraId="4CFCF827" w14:textId="77777777" w:rsidTr="003F0BA6">
        <w:tc>
          <w:tcPr>
            <w:tcW w:w="4426" w:type="dxa"/>
            <w:tcBorders>
              <w:top w:val="nil"/>
              <w:left w:val="nil"/>
              <w:bottom w:val="nil"/>
              <w:right w:val="nil"/>
            </w:tcBorders>
          </w:tcPr>
          <w:p w14:paraId="528A7549"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في حال وجود تعارض بين البنود المذكورة في نموذج طلب الخدمات وملاحقه وبين البنود المذكورة في هذه الشروط والأحكام، تكون الأولوية في التطبيق لبنود نموذج طلب الخدمات وملاحقه. </w:t>
            </w:r>
          </w:p>
        </w:tc>
        <w:tc>
          <w:tcPr>
            <w:tcW w:w="5132" w:type="dxa"/>
            <w:tcBorders>
              <w:top w:val="nil"/>
              <w:left w:val="nil"/>
              <w:bottom w:val="nil"/>
              <w:right w:val="nil"/>
            </w:tcBorders>
          </w:tcPr>
          <w:p w14:paraId="24C24C7C"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In case of contradiction between the terms of the Service Application Form and the annexes thereto in one hand and the provisions of these terms and Conditions on the other, the provisions provided in the Service Application Form and the annexes thereof shall prevail.</w:t>
            </w:r>
          </w:p>
        </w:tc>
      </w:tr>
      <w:tr w:rsidR="00BD647C" w:rsidRPr="00D14E38" w14:paraId="6C327757" w14:textId="77777777" w:rsidTr="003F0BA6">
        <w:tc>
          <w:tcPr>
            <w:tcW w:w="4426" w:type="dxa"/>
            <w:tcBorders>
              <w:top w:val="nil"/>
              <w:left w:val="nil"/>
              <w:bottom w:val="nil"/>
              <w:right w:val="nil"/>
            </w:tcBorders>
          </w:tcPr>
          <w:p w14:paraId="1FC8D878"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تغيير أو تعديل نموذج طلب الخدمات أو أيٍ من ملاحقه كتغيير المقابل المالي أو الخدمات أو تعديل أي بند من هذه الشروط والأحكام، ويسري مفعول التغييرات أو التعديلات الجديدة بعد مرور ثلاثين (30) يوم عمل من تاريخ إشعار المصدر بذلك التغيير أو التعديل مالم يقدم اعتراضه بشكل مكتوب خلال تلك المدة. عند اعتراض المصدر، 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إنهاء الخدمة دون أدنى مسئولية عليه. </w:t>
            </w:r>
          </w:p>
        </w:tc>
        <w:tc>
          <w:tcPr>
            <w:tcW w:w="5132" w:type="dxa"/>
            <w:tcBorders>
              <w:top w:val="nil"/>
              <w:left w:val="nil"/>
              <w:bottom w:val="nil"/>
              <w:right w:val="nil"/>
            </w:tcBorders>
          </w:tcPr>
          <w:p w14:paraId="7725476F"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replace or amend the Services application form or any of its annexes, such as amending the Fees, Services, or any provision of these terms and conditions. New changes or amendments shall enter into force after the lapse of Thirty (30) Business Days from the date of notifying the Issuer of such change or amendment unless the Issuer submits a written objection thereon during such period. Upon objection by the Issuer,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terminate the Service without assuming any liability whatsoever.</w:t>
            </w:r>
          </w:p>
        </w:tc>
      </w:tr>
      <w:tr w:rsidR="00BD647C" w:rsidRPr="00D14E38" w14:paraId="7F9C9573" w14:textId="77777777" w:rsidTr="003F0BA6">
        <w:tc>
          <w:tcPr>
            <w:tcW w:w="4426" w:type="dxa"/>
            <w:tcBorders>
              <w:top w:val="nil"/>
              <w:left w:val="nil"/>
              <w:bottom w:val="nil"/>
              <w:right w:val="nil"/>
            </w:tcBorders>
          </w:tcPr>
          <w:p w14:paraId="671934EC"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لا تشكّل هذه الشروط والأحكام أي علاقة تعاقدية مباشرة أو غير مباشرة مع أي من موظفي المصدر أو عملائه أو دائنيه. </w:t>
            </w:r>
          </w:p>
        </w:tc>
        <w:tc>
          <w:tcPr>
            <w:tcW w:w="5132" w:type="dxa"/>
            <w:tcBorders>
              <w:top w:val="nil"/>
              <w:left w:val="nil"/>
              <w:bottom w:val="nil"/>
              <w:right w:val="nil"/>
            </w:tcBorders>
          </w:tcPr>
          <w:p w14:paraId="4D10265D"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4</w:t>
            </w:r>
            <w:r w:rsidRPr="00D14E38">
              <w:rPr>
                <w:rFonts w:ascii="Avenir Arabic Book" w:hAnsi="Avenir Arabic Book" w:cs="Avenir Arabic Book"/>
                <w:sz w:val="12"/>
                <w:szCs w:val="12"/>
              </w:rPr>
              <w:tab/>
              <w:t>These terms and conditions do not represent any direct or indirect contractual relationship with any of the employees, clients, or creditors of the Issuer.</w:t>
            </w:r>
          </w:p>
        </w:tc>
      </w:tr>
      <w:tr w:rsidR="00666759" w:rsidRPr="00D14E38" w14:paraId="43EEFBB7" w14:textId="77777777" w:rsidTr="003F0BA6">
        <w:tc>
          <w:tcPr>
            <w:tcW w:w="4426" w:type="dxa"/>
            <w:tcBorders>
              <w:top w:val="nil"/>
              <w:left w:val="nil"/>
              <w:bottom w:val="nil"/>
              <w:right w:val="nil"/>
            </w:tcBorders>
          </w:tcPr>
          <w:p w14:paraId="351E4A8C" w14:textId="77777777" w:rsidR="00666759" w:rsidRPr="00D14E38" w:rsidRDefault="00666759"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إذا رأت أي جهة إدارية أو قضائية أن أياً من بنود هذه الشروط والأحكام غير نظامي أو لا يمكن تنفيذه كلياً أو جزئياً، يُحذف هذا البند ويتعين على الطرفين استبداله بآخر يكون له أثر مشابه لذلك المحذوف قدر الإمكان، ولا يترتب على بطلان مادة أو بند من هذه الشروط والأحكام بطلان هذه الشروط والأحكام بالكامل.</w:t>
            </w:r>
          </w:p>
        </w:tc>
        <w:tc>
          <w:tcPr>
            <w:tcW w:w="5132" w:type="dxa"/>
            <w:tcBorders>
              <w:top w:val="nil"/>
              <w:left w:val="nil"/>
              <w:bottom w:val="nil"/>
              <w:right w:val="nil"/>
            </w:tcBorders>
          </w:tcPr>
          <w:p w14:paraId="661EBABE" w14:textId="77777777" w:rsidR="00666759"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5</w:t>
            </w:r>
            <w:r w:rsidRPr="00D14E38">
              <w:rPr>
                <w:rFonts w:ascii="Avenir Arabic Book" w:hAnsi="Avenir Arabic Book" w:cs="Avenir Arabic Book"/>
                <w:sz w:val="12"/>
                <w:szCs w:val="12"/>
              </w:rPr>
              <w:tab/>
              <w:t>In case any administrative or judicial entity resolves that any of the provisions of these terms and conditions, or any provision in the Services application form is illegal or inoperative in full or in part, such provision shall be separable and parties shall replace the same with another provision having the closest similar possible effect. Invalidity of any article or term of these Terms and Conditions shall not result in the invalidity of these terms and conditions in its entirety.</w:t>
            </w:r>
          </w:p>
        </w:tc>
      </w:tr>
      <w:tr w:rsidR="00666759" w:rsidRPr="00D14E38" w14:paraId="38B6E9C3" w14:textId="77777777" w:rsidTr="003F0BA6">
        <w:tc>
          <w:tcPr>
            <w:tcW w:w="4426" w:type="dxa"/>
            <w:tcBorders>
              <w:top w:val="nil"/>
              <w:left w:val="nil"/>
              <w:bottom w:val="nil"/>
              <w:right w:val="nil"/>
            </w:tcBorders>
          </w:tcPr>
          <w:p w14:paraId="423B7C83" w14:textId="77777777" w:rsidR="00666759"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تمت ترجمة هذا النموذج وملاحقاته إلى اللغة الإنجليزية. وفي حال وجود أي خلاف حول تفسير المادة المترجمة، فإنه يتم الاستناد إلى المادة باللغة العربية.</w:t>
            </w:r>
          </w:p>
        </w:tc>
        <w:tc>
          <w:tcPr>
            <w:tcW w:w="5132" w:type="dxa"/>
            <w:tcBorders>
              <w:top w:val="nil"/>
              <w:left w:val="nil"/>
              <w:bottom w:val="nil"/>
              <w:right w:val="nil"/>
            </w:tcBorders>
          </w:tcPr>
          <w:p w14:paraId="7F24900B" w14:textId="77777777" w:rsidR="00666759" w:rsidRPr="00D14E38" w:rsidRDefault="00666759" w:rsidP="002F3B47">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6</w:t>
            </w:r>
            <w:r w:rsidRPr="00D14E38">
              <w:rPr>
                <w:rFonts w:ascii="Avenir Arabic Book" w:hAnsi="Avenir Arabic Book" w:cs="Avenir Arabic Book"/>
                <w:sz w:val="12"/>
                <w:szCs w:val="12"/>
              </w:rPr>
              <w:tab/>
              <w:t xml:space="preserve">This application and its annexes </w:t>
            </w:r>
            <w:proofErr w:type="gramStart"/>
            <w:r w:rsidRPr="00D14E38">
              <w:rPr>
                <w:rFonts w:ascii="Avenir Arabic Book" w:hAnsi="Avenir Arabic Book" w:cs="Avenir Arabic Book"/>
                <w:sz w:val="12"/>
                <w:szCs w:val="12"/>
              </w:rPr>
              <w:t>are made in Arabic language and translated in to English</w:t>
            </w:r>
            <w:proofErr w:type="gramEnd"/>
            <w:r w:rsidRPr="00D14E38">
              <w:rPr>
                <w:rFonts w:ascii="Avenir Arabic Book" w:hAnsi="Avenir Arabic Book" w:cs="Avenir Arabic Book"/>
                <w:sz w:val="12"/>
                <w:szCs w:val="12"/>
              </w:rPr>
              <w:t>. In case of any dispute over the interpretation of them, the Arabic version shall prevail.</w:t>
            </w:r>
          </w:p>
        </w:tc>
      </w:tr>
      <w:tr w:rsidR="00666759" w:rsidRPr="00D14E38" w14:paraId="7CEB4AD3" w14:textId="77777777" w:rsidTr="003F0BA6">
        <w:tc>
          <w:tcPr>
            <w:tcW w:w="4426" w:type="dxa"/>
            <w:tcBorders>
              <w:top w:val="nil"/>
              <w:left w:val="nil"/>
              <w:bottom w:val="nil"/>
              <w:right w:val="nil"/>
            </w:tcBorders>
          </w:tcPr>
          <w:p w14:paraId="5C32A9BE" w14:textId="77777777" w:rsidR="00666759" w:rsidRPr="00D14E38" w:rsidRDefault="00666759" w:rsidP="00666759">
            <w:pPr>
              <w:numPr>
                <w:ilvl w:val="0"/>
                <w:numId w:val="4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الفصل في المنازعات</w:t>
            </w:r>
          </w:p>
        </w:tc>
        <w:tc>
          <w:tcPr>
            <w:tcW w:w="5132" w:type="dxa"/>
            <w:tcBorders>
              <w:top w:val="nil"/>
              <w:left w:val="nil"/>
              <w:bottom w:val="nil"/>
              <w:right w:val="nil"/>
            </w:tcBorders>
          </w:tcPr>
          <w:p w14:paraId="1EA6B7F1" w14:textId="77777777" w:rsidR="00666759" w:rsidRPr="00D14E38" w:rsidRDefault="00666759" w:rsidP="00666759">
            <w:pPr>
              <w:jc w:val="both"/>
              <w:rPr>
                <w:rFonts w:ascii="Avenir Arabic Book" w:hAnsi="Avenir Arabic Book" w:cs="Avenir Arabic Book"/>
                <w:b/>
                <w:bCs/>
                <w:color w:val="7D2DEB"/>
                <w:sz w:val="12"/>
                <w:szCs w:val="12"/>
                <w:rtl/>
              </w:rPr>
            </w:pPr>
            <w:r w:rsidRPr="00D14E38">
              <w:rPr>
                <w:rFonts w:ascii="Avenir Arabic Book" w:hAnsi="Avenir Arabic Book" w:cs="Avenir Arabic Book"/>
                <w:b/>
                <w:bCs/>
                <w:color w:val="7D2DEB"/>
                <w:sz w:val="12"/>
                <w:szCs w:val="12"/>
              </w:rPr>
              <w:t>12.  Dispute Settlement</w:t>
            </w:r>
          </w:p>
        </w:tc>
      </w:tr>
      <w:tr w:rsidR="00666759" w:rsidRPr="00D14E38" w14:paraId="6330EC3B" w14:textId="77777777" w:rsidTr="003F0BA6">
        <w:tc>
          <w:tcPr>
            <w:tcW w:w="4426" w:type="dxa"/>
            <w:tcBorders>
              <w:top w:val="nil"/>
              <w:left w:val="nil"/>
              <w:bottom w:val="nil"/>
              <w:right w:val="nil"/>
            </w:tcBorders>
          </w:tcPr>
          <w:p w14:paraId="69A27C48" w14:textId="77777777" w:rsidR="00666759" w:rsidRPr="00D14E38" w:rsidRDefault="00666759" w:rsidP="000D0350">
            <w:p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color w:val="000000" w:themeColor="text1"/>
                <w:sz w:val="12"/>
                <w:szCs w:val="12"/>
                <w:rtl/>
              </w:rPr>
              <w:t>في حالة نشوء أي خلاف أو نزاع يتعلق بأيٍ من هذه الشروط والأحكام أو نموذج طلب الخدمات وملاحقه، فيتم حله ودياً بين الطرفين. وإذا تعذر الوصول إلى تسوية ودية، يسوَّى النزاع لدى الجهة القضائية المختصة في المملكة العربية السعودية.</w:t>
            </w:r>
          </w:p>
        </w:tc>
        <w:tc>
          <w:tcPr>
            <w:tcW w:w="5132" w:type="dxa"/>
            <w:tcBorders>
              <w:top w:val="nil"/>
              <w:left w:val="nil"/>
              <w:bottom w:val="nil"/>
              <w:right w:val="nil"/>
            </w:tcBorders>
          </w:tcPr>
          <w:p w14:paraId="1986CB46" w14:textId="77777777" w:rsidR="00666759" w:rsidRPr="00D14E38" w:rsidRDefault="00666759" w:rsidP="00666759">
            <w:pPr>
              <w:jc w:val="both"/>
              <w:rPr>
                <w:rFonts w:ascii="Avenir Arabic Book" w:hAnsi="Avenir Arabic Book" w:cs="Avenir Arabic Book"/>
                <w:sz w:val="12"/>
                <w:szCs w:val="12"/>
                <w:rtl/>
              </w:rPr>
            </w:pPr>
            <w:r w:rsidRPr="00D14E38">
              <w:rPr>
                <w:rFonts w:ascii="Avenir Arabic Book" w:hAnsi="Avenir Arabic Book" w:cs="Avenir Arabic Book"/>
                <w:sz w:val="12"/>
                <w:szCs w:val="12"/>
              </w:rPr>
              <w:t xml:space="preserve">In case of any difference or dispute concerning the interpretation or performance of any of these terms and conditions or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Services Application Form, such dispute or difference shall be resolved amicably by the Parties; in case such amicable settlement is not possible, the dispute shall be referred to the competent judicial authority in the Kingdom of Saudi Arabia.</w:t>
            </w:r>
          </w:p>
        </w:tc>
      </w:tr>
    </w:tbl>
    <w:p w14:paraId="66E38F4A" w14:textId="77777777" w:rsidR="00E14BA9" w:rsidRPr="00D14E38" w:rsidRDefault="00E14BA9" w:rsidP="003F0BA6">
      <w:pPr>
        <w:bidi/>
        <w:rPr>
          <w:rFonts w:ascii="Avenir Arabic Book" w:hAnsi="Avenir Arabic Book" w:cs="Avenir Arabic Book"/>
          <w:sz w:val="16"/>
          <w:szCs w:val="16"/>
          <w:rtl/>
        </w:rPr>
      </w:pPr>
    </w:p>
    <w:sectPr w:rsidR="00E14BA9" w:rsidRPr="00D14E38" w:rsidSect="003F0BA6">
      <w:headerReference w:type="default" r:id="rId13"/>
      <w:footerReference w:type="default" r:id="rId14"/>
      <w:type w:val="continuous"/>
      <w:pgSz w:w="12240" w:h="15840"/>
      <w:pgMar w:top="135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ABD5" w14:textId="77777777" w:rsidR="00713614" w:rsidRDefault="00713614" w:rsidP="00410BDD">
      <w:pPr>
        <w:spacing w:after="0" w:line="240" w:lineRule="auto"/>
      </w:pPr>
      <w:r>
        <w:separator/>
      </w:r>
    </w:p>
  </w:endnote>
  <w:endnote w:type="continuationSeparator" w:id="0">
    <w:p w14:paraId="32A51B9B" w14:textId="77777777" w:rsidR="00713614" w:rsidRDefault="00713614" w:rsidP="0041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20B0502050302020203"/>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B190" w14:textId="10958E53" w:rsidR="003F0BA6" w:rsidRPr="008774FD" w:rsidRDefault="003F0BA6" w:rsidP="00322FC7">
    <w:pPr>
      <w:pStyle w:val="Footer"/>
      <w:rPr>
        <w:sz w:val="10"/>
        <w:szCs w:val="10"/>
      </w:rPr>
    </w:pPr>
    <w:r w:rsidRPr="008774FD">
      <w:rPr>
        <w:sz w:val="10"/>
        <w:szCs w:val="10"/>
      </w:rPr>
      <w:t>V.01-</w:t>
    </w:r>
    <w:r>
      <w:rPr>
        <w:sz w:val="10"/>
        <w:szCs w:val="1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6375" w14:textId="77777777" w:rsidR="00713614" w:rsidRDefault="00713614" w:rsidP="00410BDD">
      <w:pPr>
        <w:spacing w:after="0" w:line="240" w:lineRule="auto"/>
      </w:pPr>
      <w:r>
        <w:separator/>
      </w:r>
    </w:p>
  </w:footnote>
  <w:footnote w:type="continuationSeparator" w:id="0">
    <w:p w14:paraId="49B2E2A7" w14:textId="77777777" w:rsidR="00713614" w:rsidRDefault="00713614" w:rsidP="0041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E31" w14:textId="5132D770" w:rsidR="003F0BA6" w:rsidRPr="0079215E" w:rsidRDefault="003F0BA6" w:rsidP="00E12CF0">
    <w:pPr>
      <w:pStyle w:val="Footer"/>
      <w:bidi/>
      <w:jc w:val="both"/>
      <w:rPr>
        <w:rFonts w:ascii="Sakkal Majalla" w:hAnsi="Sakkal Majalla" w:cs="Sakkal Majalla"/>
      </w:rPr>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2336" behindDoc="0" locked="0" layoutInCell="1" allowOverlap="1" wp14:anchorId="0B578BCD" wp14:editId="18876D92">
              <wp:simplePos x="0" y="0"/>
              <wp:positionH relativeFrom="column">
                <wp:posOffset>-387985</wp:posOffset>
              </wp:positionH>
              <wp:positionV relativeFrom="paragraph">
                <wp:posOffset>8578</wp:posOffset>
              </wp:positionV>
              <wp:extent cx="36506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1404620"/>
                      </a:xfrm>
                      <a:prstGeom prst="rect">
                        <a:avLst/>
                      </a:prstGeom>
                      <a:solidFill>
                        <a:srgbClr val="FFFFFF"/>
                      </a:solidFill>
                      <a:ln w="9525">
                        <a:noFill/>
                        <a:miter lim="800000"/>
                        <a:headEnd/>
                        <a:tailEnd/>
                      </a:ln>
                    </wps:spPr>
                    <wps:txbx>
                      <w:txbxContent>
                        <w:p w14:paraId="18C16C52" w14:textId="77777777" w:rsidR="003F0BA6" w:rsidRPr="00D14E38" w:rsidRDefault="003F0BA6" w:rsidP="00DA15ED">
                          <w:pPr>
                            <w:spacing w:after="0"/>
                            <w:rPr>
                              <w:rFonts w:ascii="Avenir Arabic Book" w:hAnsi="Avenir Arabic Book" w:cs="Avenir Arabic Book"/>
                              <w:color w:val="001F33"/>
                              <w:sz w:val="20"/>
                              <w:szCs w:val="20"/>
                            </w:rPr>
                          </w:pPr>
                          <w:r w:rsidRPr="00D14E38">
                            <w:rPr>
                              <w:rFonts w:ascii="Avenir Arabic Book" w:hAnsi="Avenir Arabic Book" w:cs="Avenir Arabic Book"/>
                              <w:color w:val="001F33"/>
                              <w:sz w:val="20"/>
                              <w:szCs w:val="20"/>
                              <w:rtl/>
                            </w:rPr>
                            <w:t>طلب خدمات إنشاء سجل ملكية أوراق مالية</w:t>
                          </w:r>
                        </w:p>
                        <w:p w14:paraId="4F655596" w14:textId="77777777" w:rsidR="003F0BA6" w:rsidRPr="00D14E38" w:rsidRDefault="003F0BA6" w:rsidP="00162ABF">
                          <w:pPr>
                            <w:spacing w:after="0"/>
                            <w:rPr>
                              <w:rFonts w:ascii="Avenir Arabic Book" w:hAnsi="Avenir Arabic Book" w:cs="Avenir Arabic Book"/>
                              <w:color w:val="001F33"/>
                            </w:rPr>
                          </w:pPr>
                          <w:r w:rsidRPr="00D14E38">
                            <w:rPr>
                              <w:rFonts w:ascii="Avenir Arabic Book" w:hAnsi="Avenir Arabic Book" w:cs="Avenir Arabic Book"/>
                              <w:color w:val="001F33"/>
                              <w:sz w:val="20"/>
                              <w:szCs w:val="20"/>
                            </w:rPr>
                            <w:t>Creation of Securities Ownership Register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78BCD" id="_x0000_t202" coordsize="21600,21600" o:spt="202" path="m,l,21600r21600,l21600,xe">
              <v:stroke joinstyle="miter"/>
              <v:path gradientshapeok="t" o:connecttype="rect"/>
            </v:shapetype>
            <v:shape id="Text Box 2" o:spid="_x0000_s1026" type="#_x0000_t202" style="position:absolute;left:0;text-align:left;margin-left:-30.55pt;margin-top:.7pt;width:287.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Og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y0W+LBaUcIwV83y+LFP3MlY9X7fOh08CNImLmjpsfoJn&#10;hwcfIh1WPafE1zwo2W6lUmnjds1GOXJgaJRtGqmCV2nKkKGmN4tykZANxPvJQ1oGNLKSuqbXeRyT&#10;taIcH02bUgKTalojE2VO+kRJJnHC2IyYGEVroD2iUg4mw+IHw0UP7jclA5q1pv7XnjlBifpsUO2b&#10;Yj6P7k6b+eIKpSHuMtJcRpjhCFXTQMm03IT0I5IO9g67spVJrxcmJ65owiTj6cNEl1/uU9bLt17/&#10;AQAA//8DAFBLAwQUAAYACAAAACEAco9Lgd0AAAAJAQAADwAAAGRycy9kb3ducmV2LnhtbEyPwU7D&#10;MBBE70j8g7VI3FongUYoxKkqKi4ckGiR4OjGThxhry3bTcPfs5zguHqj2TftdnGWzTqmyaOAcl0A&#10;09h7NeEo4P34vHoAlrJEJa1HLeBbJ9h211etbJS/4JueD3lkVIKpkQJMzqHhPPVGO5nWPmgkNvjo&#10;ZKYzjlxFeaFyZ3lVFDV3ckL6YGTQT0b3X4ezE/DhzKT28fVzUHbevwy7TVhiEOL2Ztk9Ast6yX9h&#10;+NUndejI6eTPqBKzAlZ1WVKUwD0w4pvyjqacBFRVVQPvWv5/QfcDAAD//wMAUEsBAi0AFAAGAAgA&#10;AAAhALaDOJL+AAAA4QEAABMAAAAAAAAAAAAAAAAAAAAAAFtDb250ZW50X1R5cGVzXS54bWxQSwEC&#10;LQAUAAYACAAAACEAOP0h/9YAAACUAQAACwAAAAAAAAAAAAAAAAAvAQAAX3JlbHMvLnJlbHNQSwEC&#10;LQAUAAYACAAAACEAc0GzoCECAAAeBAAADgAAAAAAAAAAAAAAAAAuAgAAZHJzL2Uyb0RvYy54bWxQ&#10;SwECLQAUAAYACAAAACEAco9Lgd0AAAAJAQAADwAAAAAAAAAAAAAAAAB7BAAAZHJzL2Rvd25yZXYu&#10;eG1sUEsFBgAAAAAEAAQA8wAAAIUFAAAAAA==&#10;" stroked="f">
              <v:textbox style="mso-fit-shape-to-text:t">
                <w:txbxContent>
                  <w:p w14:paraId="18C16C52" w14:textId="77777777" w:rsidR="003F0BA6" w:rsidRPr="00D14E38" w:rsidRDefault="003F0BA6" w:rsidP="00DA15ED">
                    <w:pPr>
                      <w:spacing w:after="0"/>
                      <w:rPr>
                        <w:rFonts w:ascii="Avenir Arabic Book" w:hAnsi="Avenir Arabic Book" w:cs="Avenir Arabic Book"/>
                        <w:color w:val="001F33"/>
                        <w:sz w:val="20"/>
                        <w:szCs w:val="20"/>
                      </w:rPr>
                    </w:pPr>
                    <w:r w:rsidRPr="00D14E38">
                      <w:rPr>
                        <w:rFonts w:ascii="Avenir Arabic Book" w:hAnsi="Avenir Arabic Book" w:cs="Avenir Arabic Book"/>
                        <w:color w:val="001F33"/>
                        <w:sz w:val="20"/>
                        <w:szCs w:val="20"/>
                        <w:rtl/>
                      </w:rPr>
                      <w:t>طلب خدمات إنشاء سجل ملكية أوراق مالية</w:t>
                    </w:r>
                  </w:p>
                  <w:p w14:paraId="4F655596" w14:textId="77777777" w:rsidR="003F0BA6" w:rsidRPr="00D14E38" w:rsidRDefault="003F0BA6" w:rsidP="00162ABF">
                    <w:pPr>
                      <w:spacing w:after="0"/>
                      <w:rPr>
                        <w:rFonts w:ascii="Avenir Arabic Book" w:hAnsi="Avenir Arabic Book" w:cs="Avenir Arabic Book"/>
                        <w:color w:val="001F33"/>
                      </w:rPr>
                    </w:pPr>
                    <w:r w:rsidRPr="00D14E38">
                      <w:rPr>
                        <w:rFonts w:ascii="Avenir Arabic Book" w:hAnsi="Avenir Arabic Book" w:cs="Avenir Arabic Book"/>
                        <w:color w:val="001F33"/>
                        <w:sz w:val="20"/>
                        <w:szCs w:val="20"/>
                      </w:rPr>
                      <w:t>Creation of Securities Ownership Register Services</w:t>
                    </w:r>
                  </w:p>
                </w:txbxContent>
              </v:textbox>
              <w10:wrap type="square"/>
            </v:shape>
          </w:pict>
        </mc:Fallback>
      </mc:AlternateContent>
    </w:r>
    <w:r>
      <w:rPr>
        <w:noProof/>
      </w:rPr>
      <w:drawing>
        <wp:inline distT="0" distB="0" distL="0" distR="0" wp14:anchorId="267FCD6A" wp14:editId="0FF81A4D">
          <wp:extent cx="1096010" cy="715645"/>
          <wp:effectExtent l="0" t="0" r="0" b="0"/>
          <wp:docPr id="4" name="Picture 4"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6010"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C84"/>
    <w:multiLevelType w:val="hybridMultilevel"/>
    <w:tmpl w:val="122C6B78"/>
    <w:lvl w:ilvl="0" w:tplc="01E63D34">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378F1"/>
    <w:multiLevelType w:val="hybridMultilevel"/>
    <w:tmpl w:val="2848BE5C"/>
    <w:lvl w:ilvl="0" w:tplc="D4F2D5E8">
      <w:start w:val="1"/>
      <w:numFmt w:val="arabicAbjad"/>
      <w:lvlText w:val="%1."/>
      <w:lvlJc w:val="left"/>
      <w:pPr>
        <w:ind w:left="864" w:hanging="720"/>
      </w:pPr>
      <w:rPr>
        <w:rFonts w:ascii="Sakkal Majalla" w:hAnsi="Sakkal Majalla"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DD12F10"/>
    <w:multiLevelType w:val="multilevel"/>
    <w:tmpl w:val="545472B4"/>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bullet"/>
      <w:lvlText w:val=""/>
      <w:lvlJc w:val="left"/>
      <w:pPr>
        <w:ind w:left="1224" w:hanging="504"/>
      </w:pPr>
      <w:rPr>
        <w:rFonts w:ascii="Symbol" w:hAnsi="Symbol"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5937A7"/>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43E5"/>
    <w:multiLevelType w:val="multilevel"/>
    <w:tmpl w:val="54B86D8E"/>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A48B0"/>
    <w:multiLevelType w:val="hybridMultilevel"/>
    <w:tmpl w:val="93E68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96E98"/>
    <w:multiLevelType w:val="hybridMultilevel"/>
    <w:tmpl w:val="2AEE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39B"/>
    <w:multiLevelType w:val="hybridMultilevel"/>
    <w:tmpl w:val="A328D330"/>
    <w:lvl w:ilvl="0" w:tplc="04090015">
      <w:start w:val="1"/>
      <w:numFmt w:val="upp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1EFE2701"/>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062B9"/>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211C1"/>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6591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0C6"/>
    <w:multiLevelType w:val="hybridMultilevel"/>
    <w:tmpl w:val="EB92E910"/>
    <w:lvl w:ilvl="0" w:tplc="EDE64A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16477"/>
    <w:multiLevelType w:val="hybridMultilevel"/>
    <w:tmpl w:val="CEBA3700"/>
    <w:lvl w:ilvl="0" w:tplc="4B7C416A">
      <w:start w:val="1"/>
      <w:numFmt w:val="upperLetter"/>
      <w:lvlText w:val="%1-"/>
      <w:lvlJc w:val="left"/>
      <w:pPr>
        <w:ind w:left="360"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6" w15:restartNumberingAfterBreak="0">
    <w:nsid w:val="28933D94"/>
    <w:multiLevelType w:val="multilevel"/>
    <w:tmpl w:val="3E0CC086"/>
    <w:lvl w:ilvl="0">
      <w:start w:val="3"/>
      <w:numFmt w:val="decimal"/>
      <w:lvlText w:val="%1"/>
      <w:lvlJc w:val="left"/>
      <w:pPr>
        <w:ind w:left="360" w:hanging="360"/>
      </w:pPr>
      <w:rPr>
        <w:rFonts w:hint="default"/>
      </w:rPr>
    </w:lvl>
    <w:lvl w:ilvl="1">
      <w:start w:val="4"/>
      <w:numFmt w:val="decimal"/>
      <w:lvlText w:val="%1.%2"/>
      <w:lvlJc w:val="left"/>
      <w:pPr>
        <w:ind w:left="882" w:hanging="360"/>
      </w:pPr>
      <w:rPr>
        <w:rFonts w:hint="default"/>
      </w:rPr>
    </w:lvl>
    <w:lvl w:ilvl="2">
      <w:start w:val="1"/>
      <w:numFmt w:val="decimal"/>
      <w:lvlText w:val="%1.%2.%3"/>
      <w:lvlJc w:val="left"/>
      <w:pPr>
        <w:ind w:left="1404" w:hanging="360"/>
      </w:pPr>
      <w:rPr>
        <w:rFonts w:hint="default"/>
      </w:rPr>
    </w:lvl>
    <w:lvl w:ilvl="3">
      <w:start w:val="1"/>
      <w:numFmt w:val="decimal"/>
      <w:lvlText w:val="%1.%2.%3.%4"/>
      <w:lvlJc w:val="left"/>
      <w:pPr>
        <w:ind w:left="1926" w:hanging="360"/>
      </w:pPr>
      <w:rPr>
        <w:rFonts w:hint="default"/>
      </w:rPr>
    </w:lvl>
    <w:lvl w:ilvl="4">
      <w:start w:val="1"/>
      <w:numFmt w:val="decimal"/>
      <w:lvlText w:val="%1.%2.%3.%4.%5"/>
      <w:lvlJc w:val="left"/>
      <w:pPr>
        <w:ind w:left="2808" w:hanging="720"/>
      </w:pPr>
      <w:rPr>
        <w:rFonts w:hint="default"/>
      </w:rPr>
    </w:lvl>
    <w:lvl w:ilvl="5">
      <w:start w:val="1"/>
      <w:numFmt w:val="decimal"/>
      <w:lvlText w:val="%1.%2.%3.%4.%5.%6"/>
      <w:lvlJc w:val="left"/>
      <w:pPr>
        <w:ind w:left="3330" w:hanging="720"/>
      </w:pPr>
      <w:rPr>
        <w:rFonts w:hint="default"/>
      </w:rPr>
    </w:lvl>
    <w:lvl w:ilvl="6">
      <w:start w:val="1"/>
      <w:numFmt w:val="decimal"/>
      <w:lvlText w:val="%1.%2.%3.%4.%5.%6.%7"/>
      <w:lvlJc w:val="left"/>
      <w:pPr>
        <w:ind w:left="3852" w:hanging="720"/>
      </w:pPr>
      <w:rPr>
        <w:rFonts w:hint="default"/>
      </w:rPr>
    </w:lvl>
    <w:lvl w:ilvl="7">
      <w:start w:val="1"/>
      <w:numFmt w:val="decimal"/>
      <w:lvlText w:val="%1.%2.%3.%4.%5.%6.%7.%8"/>
      <w:lvlJc w:val="left"/>
      <w:pPr>
        <w:ind w:left="4734" w:hanging="1080"/>
      </w:pPr>
      <w:rPr>
        <w:rFonts w:hint="default"/>
      </w:rPr>
    </w:lvl>
    <w:lvl w:ilvl="8">
      <w:start w:val="1"/>
      <w:numFmt w:val="decimal"/>
      <w:lvlText w:val="%1.%2.%3.%4.%5.%6.%7.%8.%9"/>
      <w:lvlJc w:val="left"/>
      <w:pPr>
        <w:ind w:left="5256" w:hanging="1080"/>
      </w:pPr>
      <w:rPr>
        <w:rFonts w:hint="default"/>
      </w:rPr>
    </w:lvl>
  </w:abstractNum>
  <w:abstractNum w:abstractNumId="17" w15:restartNumberingAfterBreak="0">
    <w:nsid w:val="2B5D4720"/>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EF2F5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0E14"/>
    <w:multiLevelType w:val="hybridMultilevel"/>
    <w:tmpl w:val="93A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C32C7"/>
    <w:multiLevelType w:val="hybridMultilevel"/>
    <w:tmpl w:val="96DA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76F99"/>
    <w:multiLevelType w:val="hybridMultilevel"/>
    <w:tmpl w:val="E56A91DE"/>
    <w:lvl w:ilvl="0" w:tplc="BA447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D3333"/>
    <w:multiLevelType w:val="multilevel"/>
    <w:tmpl w:val="A2788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0"/>
        <w:szCs w:val="1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C468E"/>
    <w:multiLevelType w:val="hybridMultilevel"/>
    <w:tmpl w:val="F2428B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D03645E"/>
    <w:multiLevelType w:val="hybridMultilevel"/>
    <w:tmpl w:val="D1B0EE34"/>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F1F53"/>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A58AD"/>
    <w:multiLevelType w:val="hybridMultilevel"/>
    <w:tmpl w:val="4D04E82E"/>
    <w:lvl w:ilvl="0" w:tplc="8FC04D2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50D53"/>
    <w:multiLevelType w:val="multilevel"/>
    <w:tmpl w:val="C50031B0"/>
    <w:lvl w:ilvl="0">
      <w:start w:val="1"/>
      <w:numFmt w:val="decimal"/>
      <w:lvlText w:val="%1."/>
      <w:lvlJc w:val="left"/>
      <w:pPr>
        <w:ind w:left="360" w:hanging="360"/>
      </w:pPr>
      <w:rPr>
        <w:rFonts w:hint="default"/>
        <w:color w:val="7D2DEB"/>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sz w:val="10"/>
        <w:szCs w:val="1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BA1483"/>
    <w:multiLevelType w:val="hybridMultilevel"/>
    <w:tmpl w:val="E93C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B18FD"/>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B20F2"/>
    <w:multiLevelType w:val="multilevel"/>
    <w:tmpl w:val="28FCB414"/>
    <w:lvl w:ilvl="0">
      <w:start w:val="1"/>
      <w:numFmt w:val="decimal"/>
      <w:lvlText w:val="%1."/>
      <w:lvlJc w:val="left"/>
      <w:pPr>
        <w:ind w:left="360" w:hanging="360"/>
      </w:pPr>
      <w:rPr>
        <w:rFonts w:hint="default"/>
        <w:b/>
        <w:bCs/>
        <w:color w:val="00B0F0"/>
      </w:rPr>
    </w:lvl>
    <w:lvl w:ilvl="1">
      <w:start w:val="1"/>
      <w:numFmt w:val="decimal"/>
      <w:lvlText w:val="%1.%2."/>
      <w:lvlJc w:val="left"/>
      <w:pPr>
        <w:ind w:left="792" w:hanging="432"/>
      </w:pPr>
      <w:rPr>
        <w:b w:val="0"/>
        <w:bCs w:val="0"/>
        <w:color w:val="000000" w:themeColor="text1"/>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355AE"/>
    <w:multiLevelType w:val="hybridMultilevel"/>
    <w:tmpl w:val="6A70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F3B7E"/>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0D44ED"/>
    <w:multiLevelType w:val="hybridMultilevel"/>
    <w:tmpl w:val="096A8B0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97AE1"/>
    <w:multiLevelType w:val="hybridMultilevel"/>
    <w:tmpl w:val="A4F0FF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5BD07580"/>
    <w:multiLevelType w:val="multilevel"/>
    <w:tmpl w:val="02BC370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7D4164"/>
    <w:multiLevelType w:val="hybridMultilevel"/>
    <w:tmpl w:val="0508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290613"/>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4C4E69"/>
    <w:multiLevelType w:val="hybridMultilevel"/>
    <w:tmpl w:val="9F64416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57D5E"/>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F6732"/>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E130B"/>
    <w:multiLevelType w:val="hybridMultilevel"/>
    <w:tmpl w:val="908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10BB8"/>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418DA"/>
    <w:multiLevelType w:val="multilevel"/>
    <w:tmpl w:val="CC849BFE"/>
    <w:lvl w:ilvl="0">
      <w:start w:val="1"/>
      <w:numFmt w:val="decimal"/>
      <w:lvlText w:val="%1."/>
      <w:lvlJc w:val="left"/>
      <w:pPr>
        <w:ind w:left="360" w:hanging="360"/>
      </w:pPr>
      <w:rPr>
        <w:rFonts w:hint="default"/>
        <w:color w:val="7D2DEB"/>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401649"/>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07D23"/>
    <w:multiLevelType w:val="hybridMultilevel"/>
    <w:tmpl w:val="62329750"/>
    <w:lvl w:ilvl="0" w:tplc="5BA8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634626"/>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B7307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4657F"/>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7"/>
  </w:num>
  <w:num w:numId="3">
    <w:abstractNumId w:val="13"/>
  </w:num>
  <w:num w:numId="4">
    <w:abstractNumId w:val="28"/>
  </w:num>
  <w:num w:numId="5">
    <w:abstractNumId w:val="34"/>
  </w:num>
  <w:num w:numId="6">
    <w:abstractNumId w:val="39"/>
  </w:num>
  <w:num w:numId="7">
    <w:abstractNumId w:val="25"/>
  </w:num>
  <w:num w:numId="8">
    <w:abstractNumId w:val="12"/>
  </w:num>
  <w:num w:numId="9">
    <w:abstractNumId w:val="1"/>
  </w:num>
  <w:num w:numId="10">
    <w:abstractNumId w:val="44"/>
  </w:num>
  <w:num w:numId="11">
    <w:abstractNumId w:val="36"/>
  </w:num>
  <w:num w:numId="12">
    <w:abstractNumId w:val="7"/>
  </w:num>
  <w:num w:numId="13">
    <w:abstractNumId w:val="46"/>
  </w:num>
  <w:num w:numId="14">
    <w:abstractNumId w:val="24"/>
  </w:num>
  <w:num w:numId="15">
    <w:abstractNumId w:val="35"/>
  </w:num>
  <w:num w:numId="16">
    <w:abstractNumId w:val="23"/>
  </w:num>
  <w:num w:numId="17">
    <w:abstractNumId w:val="0"/>
  </w:num>
  <w:num w:numId="18">
    <w:abstractNumId w:val="21"/>
  </w:num>
  <w:num w:numId="19">
    <w:abstractNumId w:val="42"/>
  </w:num>
  <w:num w:numId="20">
    <w:abstractNumId w:val="48"/>
  </w:num>
  <w:num w:numId="21">
    <w:abstractNumId w:val="30"/>
  </w:num>
  <w:num w:numId="22">
    <w:abstractNumId w:val="14"/>
  </w:num>
  <w:num w:numId="23">
    <w:abstractNumId w:val="11"/>
  </w:num>
  <w:num w:numId="24">
    <w:abstractNumId w:val="41"/>
  </w:num>
  <w:num w:numId="25">
    <w:abstractNumId w:val="3"/>
  </w:num>
  <w:num w:numId="26">
    <w:abstractNumId w:val="45"/>
  </w:num>
  <w:num w:numId="27">
    <w:abstractNumId w:val="18"/>
  </w:num>
  <w:num w:numId="28">
    <w:abstractNumId w:val="10"/>
  </w:num>
  <w:num w:numId="29">
    <w:abstractNumId w:val="43"/>
  </w:num>
  <w:num w:numId="30">
    <w:abstractNumId w:val="40"/>
  </w:num>
  <w:num w:numId="31">
    <w:abstractNumId w:val="19"/>
  </w:num>
  <w:num w:numId="32">
    <w:abstractNumId w:val="32"/>
  </w:num>
  <w:num w:numId="33">
    <w:abstractNumId w:val="6"/>
  </w:num>
  <w:num w:numId="34">
    <w:abstractNumId w:val="5"/>
  </w:num>
  <w:num w:numId="35">
    <w:abstractNumId w:val="20"/>
  </w:num>
  <w:num w:numId="36">
    <w:abstractNumId w:val="49"/>
  </w:num>
  <w:num w:numId="37">
    <w:abstractNumId w:val="17"/>
  </w:num>
  <w:num w:numId="38">
    <w:abstractNumId w:val="33"/>
  </w:num>
  <w:num w:numId="39">
    <w:abstractNumId w:val="31"/>
  </w:num>
  <w:num w:numId="40">
    <w:abstractNumId w:val="27"/>
  </w:num>
  <w:num w:numId="41">
    <w:abstractNumId w:val="29"/>
  </w:num>
  <w:num w:numId="42">
    <w:abstractNumId w:val="38"/>
  </w:num>
  <w:num w:numId="43">
    <w:abstractNumId w:val="47"/>
  </w:num>
  <w:num w:numId="44">
    <w:abstractNumId w:val="9"/>
  </w:num>
  <w:num w:numId="45">
    <w:abstractNumId w:val="4"/>
  </w:num>
  <w:num w:numId="46">
    <w:abstractNumId w:val="2"/>
  </w:num>
  <w:num w:numId="47">
    <w:abstractNumId w:val="16"/>
  </w:num>
  <w:num w:numId="48">
    <w:abstractNumId w:val="15"/>
  </w:num>
  <w:num w:numId="49">
    <w:abstractNumId w:val="8"/>
  </w:num>
  <w:num w:numId="5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fyN41Xk50bI+EqV49nVG7Le+6L7MG6S4ZX4/FTEFeL3gJZeEW2IS8AbJAowdGNQxX/R41wlk0vw6BzcWsf+xw==" w:salt="/RhZ4imQD5NNqLT1Fd5y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MwNTM1MzQ3MLBQ0lEKTi0uzszPAykwrgUA4x4dxywAAAA="/>
  </w:docVars>
  <w:rsids>
    <w:rsidRoot w:val="009F39AB"/>
    <w:rsid w:val="0000439B"/>
    <w:rsid w:val="00004D6D"/>
    <w:rsid w:val="00014FDC"/>
    <w:rsid w:val="00014FED"/>
    <w:rsid w:val="00016073"/>
    <w:rsid w:val="00017098"/>
    <w:rsid w:val="00031F3E"/>
    <w:rsid w:val="00032BDF"/>
    <w:rsid w:val="00042B22"/>
    <w:rsid w:val="00043DF6"/>
    <w:rsid w:val="00046059"/>
    <w:rsid w:val="00047411"/>
    <w:rsid w:val="00047AF3"/>
    <w:rsid w:val="00050026"/>
    <w:rsid w:val="000551F4"/>
    <w:rsid w:val="00055944"/>
    <w:rsid w:val="000571C1"/>
    <w:rsid w:val="00063BD8"/>
    <w:rsid w:val="00063DB3"/>
    <w:rsid w:val="00064E19"/>
    <w:rsid w:val="00073CD5"/>
    <w:rsid w:val="00077219"/>
    <w:rsid w:val="000840FB"/>
    <w:rsid w:val="0008522F"/>
    <w:rsid w:val="00086D8D"/>
    <w:rsid w:val="00091B2F"/>
    <w:rsid w:val="0009575D"/>
    <w:rsid w:val="000A1D6A"/>
    <w:rsid w:val="000B1EE2"/>
    <w:rsid w:val="000B31DF"/>
    <w:rsid w:val="000B5BDA"/>
    <w:rsid w:val="000C23D5"/>
    <w:rsid w:val="000C5ABA"/>
    <w:rsid w:val="000D0350"/>
    <w:rsid w:val="000D0614"/>
    <w:rsid w:val="000D1691"/>
    <w:rsid w:val="000F2C3C"/>
    <w:rsid w:val="000F4060"/>
    <w:rsid w:val="000F7673"/>
    <w:rsid w:val="00103126"/>
    <w:rsid w:val="00107C3B"/>
    <w:rsid w:val="00111244"/>
    <w:rsid w:val="0011698C"/>
    <w:rsid w:val="00117228"/>
    <w:rsid w:val="00126EB8"/>
    <w:rsid w:val="0013187D"/>
    <w:rsid w:val="001438CB"/>
    <w:rsid w:val="00146FA9"/>
    <w:rsid w:val="00152226"/>
    <w:rsid w:val="001532E9"/>
    <w:rsid w:val="00154204"/>
    <w:rsid w:val="00162ABF"/>
    <w:rsid w:val="00163F79"/>
    <w:rsid w:val="00181912"/>
    <w:rsid w:val="001908C0"/>
    <w:rsid w:val="00190AEC"/>
    <w:rsid w:val="00190E04"/>
    <w:rsid w:val="001919E8"/>
    <w:rsid w:val="00192859"/>
    <w:rsid w:val="00193940"/>
    <w:rsid w:val="00195633"/>
    <w:rsid w:val="001A6422"/>
    <w:rsid w:val="001A66EC"/>
    <w:rsid w:val="001B1900"/>
    <w:rsid w:val="001B2008"/>
    <w:rsid w:val="001B2BE3"/>
    <w:rsid w:val="001B41CE"/>
    <w:rsid w:val="001C1047"/>
    <w:rsid w:val="001C3E9A"/>
    <w:rsid w:val="001C46B1"/>
    <w:rsid w:val="001C504E"/>
    <w:rsid w:val="001C5863"/>
    <w:rsid w:val="001D1BD7"/>
    <w:rsid w:val="001D4115"/>
    <w:rsid w:val="001D440A"/>
    <w:rsid w:val="001D749C"/>
    <w:rsid w:val="001D75D1"/>
    <w:rsid w:val="001E26DF"/>
    <w:rsid w:val="001F3975"/>
    <w:rsid w:val="002079EE"/>
    <w:rsid w:val="00215059"/>
    <w:rsid w:val="002173B4"/>
    <w:rsid w:val="002210B8"/>
    <w:rsid w:val="00230C0D"/>
    <w:rsid w:val="00233ED8"/>
    <w:rsid w:val="002341CC"/>
    <w:rsid w:val="00236D3C"/>
    <w:rsid w:val="00244052"/>
    <w:rsid w:val="00252E47"/>
    <w:rsid w:val="00262A7F"/>
    <w:rsid w:val="00262D9B"/>
    <w:rsid w:val="002661DC"/>
    <w:rsid w:val="002667DC"/>
    <w:rsid w:val="0027080B"/>
    <w:rsid w:val="002715F7"/>
    <w:rsid w:val="00272780"/>
    <w:rsid w:val="00273807"/>
    <w:rsid w:val="002762E4"/>
    <w:rsid w:val="00285562"/>
    <w:rsid w:val="0028591A"/>
    <w:rsid w:val="00286044"/>
    <w:rsid w:val="00286557"/>
    <w:rsid w:val="00291BA0"/>
    <w:rsid w:val="00297A75"/>
    <w:rsid w:val="002A2671"/>
    <w:rsid w:val="002A393E"/>
    <w:rsid w:val="002B0A2A"/>
    <w:rsid w:val="002C05F1"/>
    <w:rsid w:val="002C1349"/>
    <w:rsid w:val="002C5ED8"/>
    <w:rsid w:val="002D77CC"/>
    <w:rsid w:val="002D7B41"/>
    <w:rsid w:val="002E1AC0"/>
    <w:rsid w:val="002E4333"/>
    <w:rsid w:val="002F3B47"/>
    <w:rsid w:val="00305387"/>
    <w:rsid w:val="00320E22"/>
    <w:rsid w:val="00321E37"/>
    <w:rsid w:val="00322FC7"/>
    <w:rsid w:val="0033211C"/>
    <w:rsid w:val="00337674"/>
    <w:rsid w:val="00337A3D"/>
    <w:rsid w:val="003458FC"/>
    <w:rsid w:val="0035156D"/>
    <w:rsid w:val="00375029"/>
    <w:rsid w:val="00377E95"/>
    <w:rsid w:val="003903BB"/>
    <w:rsid w:val="003920E6"/>
    <w:rsid w:val="00393465"/>
    <w:rsid w:val="003A2E71"/>
    <w:rsid w:val="003A3F10"/>
    <w:rsid w:val="003B47EF"/>
    <w:rsid w:val="003C0F07"/>
    <w:rsid w:val="003C3056"/>
    <w:rsid w:val="003D35C6"/>
    <w:rsid w:val="003D7F6F"/>
    <w:rsid w:val="003E63BC"/>
    <w:rsid w:val="003E7471"/>
    <w:rsid w:val="003F0BA6"/>
    <w:rsid w:val="003F1C17"/>
    <w:rsid w:val="003F4A0B"/>
    <w:rsid w:val="0040077D"/>
    <w:rsid w:val="00401CC4"/>
    <w:rsid w:val="00401F4E"/>
    <w:rsid w:val="00403466"/>
    <w:rsid w:val="00410BDD"/>
    <w:rsid w:val="00416FF1"/>
    <w:rsid w:val="00422234"/>
    <w:rsid w:val="00435ADC"/>
    <w:rsid w:val="0044363D"/>
    <w:rsid w:val="004462AB"/>
    <w:rsid w:val="00466078"/>
    <w:rsid w:val="00471675"/>
    <w:rsid w:val="00483D88"/>
    <w:rsid w:val="0048411A"/>
    <w:rsid w:val="00485149"/>
    <w:rsid w:val="0048632C"/>
    <w:rsid w:val="00486D2B"/>
    <w:rsid w:val="00487560"/>
    <w:rsid w:val="004915BA"/>
    <w:rsid w:val="0049570F"/>
    <w:rsid w:val="004A1388"/>
    <w:rsid w:val="004A1FC1"/>
    <w:rsid w:val="004A4994"/>
    <w:rsid w:val="004A5EFF"/>
    <w:rsid w:val="004B2F0F"/>
    <w:rsid w:val="004D0E97"/>
    <w:rsid w:val="004D3FB4"/>
    <w:rsid w:val="004E4B80"/>
    <w:rsid w:val="004E721D"/>
    <w:rsid w:val="004F45B8"/>
    <w:rsid w:val="004F6A54"/>
    <w:rsid w:val="004F7AC0"/>
    <w:rsid w:val="00507AD1"/>
    <w:rsid w:val="005103BC"/>
    <w:rsid w:val="00512902"/>
    <w:rsid w:val="00512D65"/>
    <w:rsid w:val="005204FD"/>
    <w:rsid w:val="005420B9"/>
    <w:rsid w:val="00543182"/>
    <w:rsid w:val="00543653"/>
    <w:rsid w:val="0054413D"/>
    <w:rsid w:val="0054417C"/>
    <w:rsid w:val="00552165"/>
    <w:rsid w:val="005548DF"/>
    <w:rsid w:val="005613AD"/>
    <w:rsid w:val="005636AA"/>
    <w:rsid w:val="00563BAB"/>
    <w:rsid w:val="00567679"/>
    <w:rsid w:val="00573F59"/>
    <w:rsid w:val="00575A46"/>
    <w:rsid w:val="005808CE"/>
    <w:rsid w:val="005827D3"/>
    <w:rsid w:val="005865CE"/>
    <w:rsid w:val="0059154C"/>
    <w:rsid w:val="0059484D"/>
    <w:rsid w:val="005951E6"/>
    <w:rsid w:val="00595A8B"/>
    <w:rsid w:val="005A0728"/>
    <w:rsid w:val="005A1F1F"/>
    <w:rsid w:val="005A6BD6"/>
    <w:rsid w:val="005B12C2"/>
    <w:rsid w:val="005B1328"/>
    <w:rsid w:val="005B24A6"/>
    <w:rsid w:val="005B2DB1"/>
    <w:rsid w:val="005B6AB2"/>
    <w:rsid w:val="005B79EB"/>
    <w:rsid w:val="005C0740"/>
    <w:rsid w:val="005C2B6E"/>
    <w:rsid w:val="005C74BA"/>
    <w:rsid w:val="005D3CAD"/>
    <w:rsid w:val="005D5A17"/>
    <w:rsid w:val="005D7160"/>
    <w:rsid w:val="005E441C"/>
    <w:rsid w:val="005F26BE"/>
    <w:rsid w:val="005F3FBE"/>
    <w:rsid w:val="005F4230"/>
    <w:rsid w:val="005F5067"/>
    <w:rsid w:val="00602597"/>
    <w:rsid w:val="00605025"/>
    <w:rsid w:val="00605B3A"/>
    <w:rsid w:val="00606B75"/>
    <w:rsid w:val="00606D0D"/>
    <w:rsid w:val="00613D48"/>
    <w:rsid w:val="006228E7"/>
    <w:rsid w:val="006251D6"/>
    <w:rsid w:val="00633D07"/>
    <w:rsid w:val="006357C9"/>
    <w:rsid w:val="00637A89"/>
    <w:rsid w:val="0064142A"/>
    <w:rsid w:val="00642421"/>
    <w:rsid w:val="00642BE6"/>
    <w:rsid w:val="00644987"/>
    <w:rsid w:val="006512DF"/>
    <w:rsid w:val="006524A3"/>
    <w:rsid w:val="00652D99"/>
    <w:rsid w:val="00654C17"/>
    <w:rsid w:val="00657B47"/>
    <w:rsid w:val="00661F60"/>
    <w:rsid w:val="00666759"/>
    <w:rsid w:val="006673D7"/>
    <w:rsid w:val="00667CC7"/>
    <w:rsid w:val="00670219"/>
    <w:rsid w:val="00675587"/>
    <w:rsid w:val="00684952"/>
    <w:rsid w:val="00684CA3"/>
    <w:rsid w:val="0069129F"/>
    <w:rsid w:val="006921FE"/>
    <w:rsid w:val="006A399F"/>
    <w:rsid w:val="006A7131"/>
    <w:rsid w:val="006B3607"/>
    <w:rsid w:val="006B4BC7"/>
    <w:rsid w:val="006B7D85"/>
    <w:rsid w:val="006C5FD6"/>
    <w:rsid w:val="006D11F5"/>
    <w:rsid w:val="006D1A72"/>
    <w:rsid w:val="006D7772"/>
    <w:rsid w:val="006E2B86"/>
    <w:rsid w:val="006E52AD"/>
    <w:rsid w:val="006F0E4E"/>
    <w:rsid w:val="006F424D"/>
    <w:rsid w:val="006F578E"/>
    <w:rsid w:val="00702298"/>
    <w:rsid w:val="00704629"/>
    <w:rsid w:val="00704AA1"/>
    <w:rsid w:val="00705331"/>
    <w:rsid w:val="00706436"/>
    <w:rsid w:val="00706D55"/>
    <w:rsid w:val="00711285"/>
    <w:rsid w:val="00713614"/>
    <w:rsid w:val="007139EA"/>
    <w:rsid w:val="00714116"/>
    <w:rsid w:val="007239A1"/>
    <w:rsid w:val="007343CC"/>
    <w:rsid w:val="007349B8"/>
    <w:rsid w:val="00743BAC"/>
    <w:rsid w:val="00745C6F"/>
    <w:rsid w:val="007474F4"/>
    <w:rsid w:val="00750C0A"/>
    <w:rsid w:val="0075498B"/>
    <w:rsid w:val="00754D71"/>
    <w:rsid w:val="00755DC6"/>
    <w:rsid w:val="00763392"/>
    <w:rsid w:val="00763D6C"/>
    <w:rsid w:val="00772D82"/>
    <w:rsid w:val="00773511"/>
    <w:rsid w:val="00777B2E"/>
    <w:rsid w:val="0079215E"/>
    <w:rsid w:val="00793CC4"/>
    <w:rsid w:val="00794FD7"/>
    <w:rsid w:val="007A5B76"/>
    <w:rsid w:val="007A6B09"/>
    <w:rsid w:val="007B1ACB"/>
    <w:rsid w:val="007C07DD"/>
    <w:rsid w:val="007C3F1A"/>
    <w:rsid w:val="007C4871"/>
    <w:rsid w:val="007D1949"/>
    <w:rsid w:val="007E34FF"/>
    <w:rsid w:val="007E3DBB"/>
    <w:rsid w:val="007E5CCB"/>
    <w:rsid w:val="007F499B"/>
    <w:rsid w:val="007F724A"/>
    <w:rsid w:val="008018EE"/>
    <w:rsid w:val="0080240F"/>
    <w:rsid w:val="00803192"/>
    <w:rsid w:val="008064D6"/>
    <w:rsid w:val="00813D22"/>
    <w:rsid w:val="00815DA7"/>
    <w:rsid w:val="008161C7"/>
    <w:rsid w:val="008166CC"/>
    <w:rsid w:val="008167C1"/>
    <w:rsid w:val="0082568B"/>
    <w:rsid w:val="00827BFB"/>
    <w:rsid w:val="008310D0"/>
    <w:rsid w:val="00833E22"/>
    <w:rsid w:val="00843473"/>
    <w:rsid w:val="00843846"/>
    <w:rsid w:val="008462BA"/>
    <w:rsid w:val="008476B4"/>
    <w:rsid w:val="00851801"/>
    <w:rsid w:val="00855483"/>
    <w:rsid w:val="00855669"/>
    <w:rsid w:val="00857623"/>
    <w:rsid w:val="00863DFA"/>
    <w:rsid w:val="00873612"/>
    <w:rsid w:val="00873915"/>
    <w:rsid w:val="008774FD"/>
    <w:rsid w:val="00881BF4"/>
    <w:rsid w:val="00882E9B"/>
    <w:rsid w:val="00883064"/>
    <w:rsid w:val="008874FB"/>
    <w:rsid w:val="008C61A7"/>
    <w:rsid w:val="008E08DA"/>
    <w:rsid w:val="008E121B"/>
    <w:rsid w:val="008E19CD"/>
    <w:rsid w:val="008E38FD"/>
    <w:rsid w:val="008F5703"/>
    <w:rsid w:val="008F769F"/>
    <w:rsid w:val="00900399"/>
    <w:rsid w:val="00903209"/>
    <w:rsid w:val="00904E65"/>
    <w:rsid w:val="0090500B"/>
    <w:rsid w:val="0090537C"/>
    <w:rsid w:val="00920742"/>
    <w:rsid w:val="00936136"/>
    <w:rsid w:val="009366C8"/>
    <w:rsid w:val="00941E7A"/>
    <w:rsid w:val="00942606"/>
    <w:rsid w:val="00945BBF"/>
    <w:rsid w:val="0094785F"/>
    <w:rsid w:val="00947D2A"/>
    <w:rsid w:val="00947E3D"/>
    <w:rsid w:val="00954435"/>
    <w:rsid w:val="009552A0"/>
    <w:rsid w:val="00960625"/>
    <w:rsid w:val="00960AFF"/>
    <w:rsid w:val="00972CAA"/>
    <w:rsid w:val="00973AF2"/>
    <w:rsid w:val="00976F20"/>
    <w:rsid w:val="00980F06"/>
    <w:rsid w:val="0098418C"/>
    <w:rsid w:val="00990322"/>
    <w:rsid w:val="009907A2"/>
    <w:rsid w:val="0099188E"/>
    <w:rsid w:val="009A016B"/>
    <w:rsid w:val="009A1E7C"/>
    <w:rsid w:val="009A3BC4"/>
    <w:rsid w:val="009A5816"/>
    <w:rsid w:val="009B74EE"/>
    <w:rsid w:val="009C51E8"/>
    <w:rsid w:val="009D014D"/>
    <w:rsid w:val="009D1AB7"/>
    <w:rsid w:val="009D4496"/>
    <w:rsid w:val="009D710A"/>
    <w:rsid w:val="009F01B0"/>
    <w:rsid w:val="009F0FBB"/>
    <w:rsid w:val="009F39AB"/>
    <w:rsid w:val="009F58B2"/>
    <w:rsid w:val="009F79FA"/>
    <w:rsid w:val="00A06760"/>
    <w:rsid w:val="00A10261"/>
    <w:rsid w:val="00A16472"/>
    <w:rsid w:val="00A164FC"/>
    <w:rsid w:val="00A166F9"/>
    <w:rsid w:val="00A1705B"/>
    <w:rsid w:val="00A2440E"/>
    <w:rsid w:val="00A249EB"/>
    <w:rsid w:val="00A35022"/>
    <w:rsid w:val="00A423D2"/>
    <w:rsid w:val="00A425C5"/>
    <w:rsid w:val="00A4570D"/>
    <w:rsid w:val="00A5068F"/>
    <w:rsid w:val="00A6222D"/>
    <w:rsid w:val="00A65A1E"/>
    <w:rsid w:val="00A724B1"/>
    <w:rsid w:val="00A912B0"/>
    <w:rsid w:val="00A97D8E"/>
    <w:rsid w:val="00AA0B94"/>
    <w:rsid w:val="00AA35E1"/>
    <w:rsid w:val="00AA6986"/>
    <w:rsid w:val="00AA73F2"/>
    <w:rsid w:val="00AB23B5"/>
    <w:rsid w:val="00AC0ED6"/>
    <w:rsid w:val="00AC3085"/>
    <w:rsid w:val="00AD4598"/>
    <w:rsid w:val="00AE57B9"/>
    <w:rsid w:val="00AF1ADC"/>
    <w:rsid w:val="00B00818"/>
    <w:rsid w:val="00B01990"/>
    <w:rsid w:val="00B03BB7"/>
    <w:rsid w:val="00B048FA"/>
    <w:rsid w:val="00B14D90"/>
    <w:rsid w:val="00B23D81"/>
    <w:rsid w:val="00B2553D"/>
    <w:rsid w:val="00B316E9"/>
    <w:rsid w:val="00B328F0"/>
    <w:rsid w:val="00B430FD"/>
    <w:rsid w:val="00B445FF"/>
    <w:rsid w:val="00B44C58"/>
    <w:rsid w:val="00B46C6A"/>
    <w:rsid w:val="00B532ED"/>
    <w:rsid w:val="00B56DC7"/>
    <w:rsid w:val="00B5786E"/>
    <w:rsid w:val="00B6345B"/>
    <w:rsid w:val="00B64A2A"/>
    <w:rsid w:val="00B66987"/>
    <w:rsid w:val="00B66AFB"/>
    <w:rsid w:val="00B73B70"/>
    <w:rsid w:val="00B762CD"/>
    <w:rsid w:val="00B77524"/>
    <w:rsid w:val="00B82AB0"/>
    <w:rsid w:val="00B877F1"/>
    <w:rsid w:val="00B9646D"/>
    <w:rsid w:val="00B97555"/>
    <w:rsid w:val="00B97BB3"/>
    <w:rsid w:val="00BA0D57"/>
    <w:rsid w:val="00BA2710"/>
    <w:rsid w:val="00BB1162"/>
    <w:rsid w:val="00BB3DFF"/>
    <w:rsid w:val="00BC0CCF"/>
    <w:rsid w:val="00BC0F57"/>
    <w:rsid w:val="00BC214F"/>
    <w:rsid w:val="00BC39A3"/>
    <w:rsid w:val="00BC670E"/>
    <w:rsid w:val="00BC7C25"/>
    <w:rsid w:val="00BD1047"/>
    <w:rsid w:val="00BD647C"/>
    <w:rsid w:val="00BD6F23"/>
    <w:rsid w:val="00BE0676"/>
    <w:rsid w:val="00BE2BEF"/>
    <w:rsid w:val="00BE4BDE"/>
    <w:rsid w:val="00C004D6"/>
    <w:rsid w:val="00C0152F"/>
    <w:rsid w:val="00C0285F"/>
    <w:rsid w:val="00C04DB2"/>
    <w:rsid w:val="00C05B90"/>
    <w:rsid w:val="00C1028D"/>
    <w:rsid w:val="00C13384"/>
    <w:rsid w:val="00C133AE"/>
    <w:rsid w:val="00C142CB"/>
    <w:rsid w:val="00C27305"/>
    <w:rsid w:val="00C3024B"/>
    <w:rsid w:val="00C345B3"/>
    <w:rsid w:val="00C40AA8"/>
    <w:rsid w:val="00C410A0"/>
    <w:rsid w:val="00C46641"/>
    <w:rsid w:val="00C5755D"/>
    <w:rsid w:val="00C63947"/>
    <w:rsid w:val="00C6533B"/>
    <w:rsid w:val="00C67BBE"/>
    <w:rsid w:val="00C76748"/>
    <w:rsid w:val="00C80C71"/>
    <w:rsid w:val="00C81169"/>
    <w:rsid w:val="00C815FD"/>
    <w:rsid w:val="00C8432C"/>
    <w:rsid w:val="00C87741"/>
    <w:rsid w:val="00C90520"/>
    <w:rsid w:val="00C949AF"/>
    <w:rsid w:val="00CA015A"/>
    <w:rsid w:val="00CA2233"/>
    <w:rsid w:val="00CA621C"/>
    <w:rsid w:val="00CA669C"/>
    <w:rsid w:val="00CA7263"/>
    <w:rsid w:val="00CB7F99"/>
    <w:rsid w:val="00CC2D01"/>
    <w:rsid w:val="00CC31A6"/>
    <w:rsid w:val="00CC598F"/>
    <w:rsid w:val="00CD0DC1"/>
    <w:rsid w:val="00CE2EE7"/>
    <w:rsid w:val="00CF03E0"/>
    <w:rsid w:val="00CF2D22"/>
    <w:rsid w:val="00D017EF"/>
    <w:rsid w:val="00D04DE9"/>
    <w:rsid w:val="00D14E38"/>
    <w:rsid w:val="00D17AA8"/>
    <w:rsid w:val="00D20A80"/>
    <w:rsid w:val="00D22EA5"/>
    <w:rsid w:val="00D23218"/>
    <w:rsid w:val="00D25858"/>
    <w:rsid w:val="00D27B42"/>
    <w:rsid w:val="00D32947"/>
    <w:rsid w:val="00D4243A"/>
    <w:rsid w:val="00D44674"/>
    <w:rsid w:val="00D4478B"/>
    <w:rsid w:val="00D50D60"/>
    <w:rsid w:val="00D6380B"/>
    <w:rsid w:val="00D64875"/>
    <w:rsid w:val="00D6793B"/>
    <w:rsid w:val="00D703F0"/>
    <w:rsid w:val="00D72138"/>
    <w:rsid w:val="00D7495D"/>
    <w:rsid w:val="00D75200"/>
    <w:rsid w:val="00D752F3"/>
    <w:rsid w:val="00D83AF9"/>
    <w:rsid w:val="00D85732"/>
    <w:rsid w:val="00D93650"/>
    <w:rsid w:val="00D9447F"/>
    <w:rsid w:val="00DA15ED"/>
    <w:rsid w:val="00DA5673"/>
    <w:rsid w:val="00DA5B3F"/>
    <w:rsid w:val="00DA66E1"/>
    <w:rsid w:val="00DB17CB"/>
    <w:rsid w:val="00DB2694"/>
    <w:rsid w:val="00DB46E9"/>
    <w:rsid w:val="00DC0107"/>
    <w:rsid w:val="00DC22BA"/>
    <w:rsid w:val="00DC2EDF"/>
    <w:rsid w:val="00DC6AEF"/>
    <w:rsid w:val="00DD1497"/>
    <w:rsid w:val="00DD1931"/>
    <w:rsid w:val="00DD4DBB"/>
    <w:rsid w:val="00DE3226"/>
    <w:rsid w:val="00DE6533"/>
    <w:rsid w:val="00DE74FB"/>
    <w:rsid w:val="00DF7E0C"/>
    <w:rsid w:val="00E01751"/>
    <w:rsid w:val="00E070F9"/>
    <w:rsid w:val="00E12CF0"/>
    <w:rsid w:val="00E14BA9"/>
    <w:rsid w:val="00E221B4"/>
    <w:rsid w:val="00E22DA9"/>
    <w:rsid w:val="00E24266"/>
    <w:rsid w:val="00E25DDF"/>
    <w:rsid w:val="00E32434"/>
    <w:rsid w:val="00E522E1"/>
    <w:rsid w:val="00E659AE"/>
    <w:rsid w:val="00E66AEC"/>
    <w:rsid w:val="00E675B8"/>
    <w:rsid w:val="00E72725"/>
    <w:rsid w:val="00E75280"/>
    <w:rsid w:val="00E75B63"/>
    <w:rsid w:val="00E7789E"/>
    <w:rsid w:val="00E8199C"/>
    <w:rsid w:val="00E85C44"/>
    <w:rsid w:val="00E908F8"/>
    <w:rsid w:val="00EA253E"/>
    <w:rsid w:val="00EA3BA6"/>
    <w:rsid w:val="00EC1B40"/>
    <w:rsid w:val="00EC2FF3"/>
    <w:rsid w:val="00EC6B0C"/>
    <w:rsid w:val="00EC73A4"/>
    <w:rsid w:val="00EC7B4B"/>
    <w:rsid w:val="00ED3C34"/>
    <w:rsid w:val="00ED4406"/>
    <w:rsid w:val="00ED50A5"/>
    <w:rsid w:val="00EE576E"/>
    <w:rsid w:val="00EE6B2E"/>
    <w:rsid w:val="00EF5E06"/>
    <w:rsid w:val="00EF74ED"/>
    <w:rsid w:val="00F03497"/>
    <w:rsid w:val="00F11279"/>
    <w:rsid w:val="00F16B01"/>
    <w:rsid w:val="00F17FFC"/>
    <w:rsid w:val="00F23D58"/>
    <w:rsid w:val="00F2498F"/>
    <w:rsid w:val="00F25618"/>
    <w:rsid w:val="00F318B4"/>
    <w:rsid w:val="00F34AE0"/>
    <w:rsid w:val="00F35689"/>
    <w:rsid w:val="00F367EB"/>
    <w:rsid w:val="00F43755"/>
    <w:rsid w:val="00F442F2"/>
    <w:rsid w:val="00F46E48"/>
    <w:rsid w:val="00F52397"/>
    <w:rsid w:val="00F5460E"/>
    <w:rsid w:val="00F606DF"/>
    <w:rsid w:val="00F61165"/>
    <w:rsid w:val="00F65EDE"/>
    <w:rsid w:val="00F722B1"/>
    <w:rsid w:val="00F82213"/>
    <w:rsid w:val="00F84E1F"/>
    <w:rsid w:val="00F90109"/>
    <w:rsid w:val="00F92679"/>
    <w:rsid w:val="00F92C8F"/>
    <w:rsid w:val="00F973F2"/>
    <w:rsid w:val="00FA2E1F"/>
    <w:rsid w:val="00FB0231"/>
    <w:rsid w:val="00FB35EB"/>
    <w:rsid w:val="00FB5AD4"/>
    <w:rsid w:val="00FD31E9"/>
    <w:rsid w:val="00FD3958"/>
    <w:rsid w:val="00FD52D8"/>
    <w:rsid w:val="00FE3EDE"/>
    <w:rsid w:val="00FE75E8"/>
    <w:rsid w:val="00FF0AEB"/>
    <w:rsid w:val="00FF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4C91"/>
  <w15:docId w15:val="{79C48705-7D1C-41B3-B54D-E5BAE535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06"/>
    <w:rPr>
      <w:rFonts w:ascii="Tahoma" w:hAnsi="Tahoma" w:cs="Tahoma"/>
      <w:sz w:val="16"/>
      <w:szCs w:val="16"/>
    </w:rPr>
  </w:style>
  <w:style w:type="paragraph" w:styleId="ListParagraph">
    <w:name w:val="List Paragraph"/>
    <w:basedOn w:val="Normal"/>
    <w:link w:val="ListParagraphChar"/>
    <w:uiPriority w:val="34"/>
    <w:qFormat/>
    <w:rsid w:val="00EF5E06"/>
    <w:pPr>
      <w:ind w:left="720"/>
      <w:contextualSpacing/>
    </w:pPr>
  </w:style>
  <w:style w:type="table" w:styleId="LightShading">
    <w:name w:val="Light Shading"/>
    <w:basedOn w:val="TableNormal"/>
    <w:uiPriority w:val="60"/>
    <w:rsid w:val="00544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33E22"/>
    <w:rPr>
      <w:sz w:val="16"/>
      <w:szCs w:val="16"/>
    </w:rPr>
  </w:style>
  <w:style w:type="paragraph" w:styleId="CommentText">
    <w:name w:val="annotation text"/>
    <w:basedOn w:val="Normal"/>
    <w:link w:val="CommentTextChar"/>
    <w:uiPriority w:val="99"/>
    <w:unhideWhenUsed/>
    <w:rsid w:val="00833E22"/>
    <w:pPr>
      <w:spacing w:line="240" w:lineRule="auto"/>
    </w:pPr>
    <w:rPr>
      <w:sz w:val="20"/>
      <w:szCs w:val="20"/>
    </w:rPr>
  </w:style>
  <w:style w:type="character" w:customStyle="1" w:styleId="CommentTextChar">
    <w:name w:val="Comment Text Char"/>
    <w:basedOn w:val="DefaultParagraphFont"/>
    <w:link w:val="CommentText"/>
    <w:uiPriority w:val="99"/>
    <w:rsid w:val="00833E22"/>
    <w:rPr>
      <w:sz w:val="20"/>
      <w:szCs w:val="20"/>
    </w:rPr>
  </w:style>
  <w:style w:type="paragraph" w:styleId="CommentSubject">
    <w:name w:val="annotation subject"/>
    <w:basedOn w:val="CommentText"/>
    <w:next w:val="CommentText"/>
    <w:link w:val="CommentSubjectChar"/>
    <w:uiPriority w:val="99"/>
    <w:semiHidden/>
    <w:unhideWhenUsed/>
    <w:rsid w:val="00833E22"/>
    <w:rPr>
      <w:b/>
      <w:bCs/>
    </w:rPr>
  </w:style>
  <w:style w:type="character" w:customStyle="1" w:styleId="CommentSubjectChar">
    <w:name w:val="Comment Subject Char"/>
    <w:basedOn w:val="CommentTextChar"/>
    <w:link w:val="CommentSubject"/>
    <w:uiPriority w:val="99"/>
    <w:semiHidden/>
    <w:rsid w:val="00833E22"/>
    <w:rPr>
      <w:b/>
      <w:bCs/>
      <w:sz w:val="20"/>
      <w:szCs w:val="20"/>
    </w:rPr>
  </w:style>
  <w:style w:type="paragraph" w:styleId="Revision">
    <w:name w:val="Revision"/>
    <w:hidden/>
    <w:uiPriority w:val="99"/>
    <w:semiHidden/>
    <w:rsid w:val="00485149"/>
    <w:pPr>
      <w:spacing w:after="0" w:line="240" w:lineRule="auto"/>
    </w:pPr>
  </w:style>
  <w:style w:type="character" w:styleId="Hyperlink">
    <w:name w:val="Hyperlink"/>
    <w:basedOn w:val="DefaultParagraphFont"/>
    <w:uiPriority w:val="99"/>
    <w:unhideWhenUsed/>
    <w:rsid w:val="00E14BA9"/>
    <w:rPr>
      <w:color w:val="0000FF" w:themeColor="hyperlink"/>
      <w:u w:val="single"/>
    </w:rPr>
  </w:style>
  <w:style w:type="character" w:customStyle="1" w:styleId="ListParagraphChar">
    <w:name w:val="List Paragraph Char"/>
    <w:basedOn w:val="DefaultParagraphFont"/>
    <w:link w:val="ListParagraph"/>
    <w:uiPriority w:val="34"/>
    <w:locked/>
    <w:rsid w:val="00E14BA9"/>
  </w:style>
  <w:style w:type="paragraph" w:styleId="NoSpacing">
    <w:name w:val="No Spacing"/>
    <w:link w:val="NoSpacingChar"/>
    <w:uiPriority w:val="1"/>
    <w:qFormat/>
    <w:rsid w:val="00E14BA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14BA9"/>
    <w:rPr>
      <w:rFonts w:ascii="Calibri" w:eastAsia="Times New Roman" w:hAnsi="Calibri" w:cs="Arial"/>
    </w:rPr>
  </w:style>
  <w:style w:type="paragraph" w:styleId="Header">
    <w:name w:val="header"/>
    <w:basedOn w:val="Normal"/>
    <w:link w:val="HeaderChar"/>
    <w:uiPriority w:val="99"/>
    <w:unhideWhenUsed/>
    <w:rsid w:val="0041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0BDD"/>
  </w:style>
  <w:style w:type="paragraph" w:styleId="Footer">
    <w:name w:val="footer"/>
    <w:basedOn w:val="Normal"/>
    <w:link w:val="FooterChar"/>
    <w:uiPriority w:val="99"/>
    <w:unhideWhenUsed/>
    <w:rsid w:val="0041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DD"/>
  </w:style>
  <w:style w:type="table" w:customStyle="1" w:styleId="TableGrid1">
    <w:name w:val="Table Grid1"/>
    <w:basedOn w:val="TableNormal"/>
    <w:next w:val="TableGrid"/>
    <w:uiPriority w:val="59"/>
    <w:rsid w:val="00CD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dawulaty.com.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dawulaty.com.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954BF4A-2B88-4305-9F8E-6543A04EADB7}"/>
      </w:docPartPr>
      <w:docPartBody>
        <w:p w:rsidR="00C07F63" w:rsidRDefault="00C07F63">
          <w:r w:rsidRPr="00BD29B6">
            <w:rPr>
              <w:rStyle w:val="PlaceholderText"/>
            </w:rPr>
            <w:t>Click here to enter a date.</w:t>
          </w:r>
        </w:p>
      </w:docPartBody>
    </w:docPart>
    <w:docPart>
      <w:docPartPr>
        <w:name w:val="31CDDC057361433BAE347A83439139BE"/>
        <w:category>
          <w:name w:val="General"/>
          <w:gallery w:val="placeholder"/>
        </w:category>
        <w:types>
          <w:type w:val="bbPlcHdr"/>
        </w:types>
        <w:behaviors>
          <w:behavior w:val="content"/>
        </w:behaviors>
        <w:guid w:val="{7FD3997B-416D-4F0B-BB69-30E1253D7318}"/>
      </w:docPartPr>
      <w:docPartBody>
        <w:p w:rsidR="00C07F63" w:rsidRDefault="00C07F63" w:rsidP="00C07F63">
          <w:pPr>
            <w:pStyle w:val="31CDDC057361433BAE347A83439139BE"/>
          </w:pPr>
          <w:r w:rsidRPr="00A6375D">
            <w:rPr>
              <w:rStyle w:val="PlaceholderText"/>
            </w:rPr>
            <w:t>Click here to enter text.</w:t>
          </w:r>
        </w:p>
      </w:docPartBody>
    </w:docPart>
    <w:docPart>
      <w:docPartPr>
        <w:name w:val="065BFEB255B548D286CFF30A0669F574"/>
        <w:category>
          <w:name w:val="General"/>
          <w:gallery w:val="placeholder"/>
        </w:category>
        <w:types>
          <w:type w:val="bbPlcHdr"/>
        </w:types>
        <w:behaviors>
          <w:behavior w:val="content"/>
        </w:behaviors>
        <w:guid w:val="{5DD5A36A-C2CB-4096-ADEB-EAEF647E6E94}"/>
      </w:docPartPr>
      <w:docPartBody>
        <w:p w:rsidR="00C07F63" w:rsidRDefault="00C07F63" w:rsidP="00C07F63">
          <w:pPr>
            <w:pStyle w:val="065BFEB255B548D286CFF30A0669F574"/>
          </w:pPr>
          <w:r w:rsidRPr="00A6375D">
            <w:rPr>
              <w:rStyle w:val="PlaceholderText"/>
            </w:rPr>
            <w:t>Click here to enter text.</w:t>
          </w:r>
        </w:p>
      </w:docPartBody>
    </w:docPart>
    <w:docPart>
      <w:docPartPr>
        <w:name w:val="9E34573834E643708FEE26657DA4FAED"/>
        <w:category>
          <w:name w:val="General"/>
          <w:gallery w:val="placeholder"/>
        </w:category>
        <w:types>
          <w:type w:val="bbPlcHdr"/>
        </w:types>
        <w:behaviors>
          <w:behavior w:val="content"/>
        </w:behaviors>
        <w:guid w:val="{A4EF9DC8-4DE1-4C81-A150-A40A02EE1379}"/>
      </w:docPartPr>
      <w:docPartBody>
        <w:p w:rsidR="00C07F63" w:rsidRDefault="00C07F63" w:rsidP="00C07F63">
          <w:pPr>
            <w:pStyle w:val="9E34573834E643708FEE26657DA4FAED"/>
          </w:pPr>
          <w:r w:rsidRPr="00A6375D">
            <w:rPr>
              <w:rStyle w:val="PlaceholderText"/>
            </w:rPr>
            <w:t>Click here to enter text.</w:t>
          </w:r>
        </w:p>
      </w:docPartBody>
    </w:docPart>
    <w:docPart>
      <w:docPartPr>
        <w:name w:val="C46FEE38203940E9BDDB4FB4EDDA2F5D"/>
        <w:category>
          <w:name w:val="General"/>
          <w:gallery w:val="placeholder"/>
        </w:category>
        <w:types>
          <w:type w:val="bbPlcHdr"/>
        </w:types>
        <w:behaviors>
          <w:behavior w:val="content"/>
        </w:behaviors>
        <w:guid w:val="{773CBCA6-0016-451E-819C-3F60D3F74751}"/>
      </w:docPartPr>
      <w:docPartBody>
        <w:p w:rsidR="00C07F63" w:rsidRDefault="00C07F63" w:rsidP="00C07F63">
          <w:pPr>
            <w:pStyle w:val="C46FEE38203940E9BDDB4FB4EDDA2F5D"/>
          </w:pPr>
          <w:r w:rsidRPr="00A6375D">
            <w:rPr>
              <w:rStyle w:val="PlaceholderText"/>
            </w:rPr>
            <w:t>Click here to enter text.</w:t>
          </w:r>
        </w:p>
      </w:docPartBody>
    </w:docPart>
    <w:docPart>
      <w:docPartPr>
        <w:name w:val="5B207B0B19974CF3A12413E890265E9E"/>
        <w:category>
          <w:name w:val="General"/>
          <w:gallery w:val="placeholder"/>
        </w:category>
        <w:types>
          <w:type w:val="bbPlcHdr"/>
        </w:types>
        <w:behaviors>
          <w:behavior w:val="content"/>
        </w:behaviors>
        <w:guid w:val="{0FB635A5-9A6F-4C74-80FA-7ED1D4496286}"/>
      </w:docPartPr>
      <w:docPartBody>
        <w:p w:rsidR="00C07F63" w:rsidRDefault="00C07F63" w:rsidP="00C07F63">
          <w:pPr>
            <w:pStyle w:val="5B207B0B19974CF3A12413E890265E9E"/>
          </w:pPr>
          <w:r w:rsidRPr="00A6375D">
            <w:rPr>
              <w:rStyle w:val="PlaceholderText"/>
            </w:rPr>
            <w:t>Click here to enter text.</w:t>
          </w:r>
        </w:p>
      </w:docPartBody>
    </w:docPart>
    <w:docPart>
      <w:docPartPr>
        <w:name w:val="96E4C26BC1C647558D8CCE1303ABE2F7"/>
        <w:category>
          <w:name w:val="General"/>
          <w:gallery w:val="placeholder"/>
        </w:category>
        <w:types>
          <w:type w:val="bbPlcHdr"/>
        </w:types>
        <w:behaviors>
          <w:behavior w:val="content"/>
        </w:behaviors>
        <w:guid w:val="{64E07216-04DA-4C8E-B603-43DED4B51B44}"/>
      </w:docPartPr>
      <w:docPartBody>
        <w:p w:rsidR="00C07F63" w:rsidRDefault="00C07F63" w:rsidP="00C07F63">
          <w:pPr>
            <w:pStyle w:val="96E4C26BC1C647558D8CCE1303ABE2F7"/>
          </w:pPr>
          <w:r w:rsidRPr="00A637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20B0502050302020203"/>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C2"/>
    <w:rsid w:val="0000054B"/>
    <w:rsid w:val="00012E99"/>
    <w:rsid w:val="00047344"/>
    <w:rsid w:val="00053468"/>
    <w:rsid w:val="00057313"/>
    <w:rsid w:val="00112337"/>
    <w:rsid w:val="001A5CA1"/>
    <w:rsid w:val="001D5D50"/>
    <w:rsid w:val="001F03C2"/>
    <w:rsid w:val="002963FE"/>
    <w:rsid w:val="002C2E83"/>
    <w:rsid w:val="00305469"/>
    <w:rsid w:val="003602EE"/>
    <w:rsid w:val="00396A5F"/>
    <w:rsid w:val="003D79AF"/>
    <w:rsid w:val="00436FC2"/>
    <w:rsid w:val="00456E9A"/>
    <w:rsid w:val="004730A2"/>
    <w:rsid w:val="0048684B"/>
    <w:rsid w:val="004C796A"/>
    <w:rsid w:val="00525CD6"/>
    <w:rsid w:val="005573BB"/>
    <w:rsid w:val="005910AB"/>
    <w:rsid w:val="00660D0A"/>
    <w:rsid w:val="0074079C"/>
    <w:rsid w:val="0074663D"/>
    <w:rsid w:val="007F29F6"/>
    <w:rsid w:val="008850BE"/>
    <w:rsid w:val="00886467"/>
    <w:rsid w:val="008B2048"/>
    <w:rsid w:val="008B6465"/>
    <w:rsid w:val="00917395"/>
    <w:rsid w:val="009F7B67"/>
    <w:rsid w:val="00A1368B"/>
    <w:rsid w:val="00A15E28"/>
    <w:rsid w:val="00A8522A"/>
    <w:rsid w:val="00A92ACF"/>
    <w:rsid w:val="00AE2B8A"/>
    <w:rsid w:val="00B40306"/>
    <w:rsid w:val="00B80298"/>
    <w:rsid w:val="00C07F63"/>
    <w:rsid w:val="00CA45AA"/>
    <w:rsid w:val="00CB01EC"/>
    <w:rsid w:val="00D04FB3"/>
    <w:rsid w:val="00D45AA4"/>
    <w:rsid w:val="00DC4F37"/>
    <w:rsid w:val="00DD11F6"/>
    <w:rsid w:val="00E129DD"/>
    <w:rsid w:val="00E430FB"/>
    <w:rsid w:val="00E47763"/>
    <w:rsid w:val="00E62965"/>
    <w:rsid w:val="00ED5E26"/>
    <w:rsid w:val="00F15B47"/>
    <w:rsid w:val="00F2424C"/>
    <w:rsid w:val="00F34F42"/>
    <w:rsid w:val="00F914A2"/>
    <w:rsid w:val="00FA6069"/>
    <w:rsid w:val="00FB1F8A"/>
    <w:rsid w:val="00FF0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F63"/>
    <w:rPr>
      <w:color w:val="808080"/>
    </w:rPr>
  </w:style>
  <w:style w:type="paragraph" w:customStyle="1" w:styleId="31CDDC057361433BAE347A83439139BE">
    <w:name w:val="31CDDC057361433BAE347A83439139BE"/>
    <w:rsid w:val="00C07F63"/>
  </w:style>
  <w:style w:type="paragraph" w:customStyle="1" w:styleId="065BFEB255B548D286CFF30A0669F574">
    <w:name w:val="065BFEB255B548D286CFF30A0669F574"/>
    <w:rsid w:val="00C07F63"/>
  </w:style>
  <w:style w:type="paragraph" w:customStyle="1" w:styleId="9E34573834E643708FEE26657DA4FAED">
    <w:name w:val="9E34573834E643708FEE26657DA4FAED"/>
    <w:rsid w:val="00C07F63"/>
  </w:style>
  <w:style w:type="paragraph" w:customStyle="1" w:styleId="C46FEE38203940E9BDDB4FB4EDDA2F5D">
    <w:name w:val="C46FEE38203940E9BDDB4FB4EDDA2F5D"/>
    <w:rsid w:val="00C07F63"/>
  </w:style>
  <w:style w:type="paragraph" w:customStyle="1" w:styleId="5B207B0B19974CF3A12413E890265E9E">
    <w:name w:val="5B207B0B19974CF3A12413E890265E9E"/>
    <w:rsid w:val="00C07F63"/>
  </w:style>
  <w:style w:type="paragraph" w:customStyle="1" w:styleId="96E4C26BC1C647558D8CCE1303ABE2F7">
    <w:name w:val="96E4C26BC1C647558D8CCE1303ABE2F7"/>
    <w:rsid w:val="00C07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FE38C11101A46A7529AB8466F3637" ma:contentTypeVersion="0" ma:contentTypeDescription="Create a new document." ma:contentTypeScope="" ma:versionID="48a9ab62c24ffb9682ea6388df1987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FB03-720F-4DA8-9C6B-F95CB97B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0CA1C-909A-42B9-B3A3-6ABF4EB716D0}">
  <ds:schemaRefs>
    <ds:schemaRef ds:uri="http://schemas.microsoft.com/sharepoint/v3/contenttype/forms"/>
  </ds:schemaRefs>
</ds:datastoreItem>
</file>

<file path=customXml/itemProps3.xml><?xml version="1.0" encoding="utf-8"?>
<ds:datastoreItem xmlns:ds="http://schemas.openxmlformats.org/officeDocument/2006/customXml" ds:itemID="{2CD70609-F3C0-4C1D-AFFD-B907019DF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8E1D2F-A244-435A-8B2C-870C67D1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Edaa</dc:creator>
  <cp:lastModifiedBy>Noura A. Al Ghamdi</cp:lastModifiedBy>
  <cp:revision>9</cp:revision>
  <cp:lastPrinted>2017-02-20T06:16:00Z</cp:lastPrinted>
  <dcterms:created xsi:type="dcterms:W3CDTF">2021-04-28T10:04:00Z</dcterms:created>
  <dcterms:modified xsi:type="dcterms:W3CDTF">2021-06-28T05:16:00Z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0x010100A35FE38C11101A46A7529AB8466F3637</vt:lpwstr>
  </property>
</Properties>
</file>