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32" w:rsidRPr="00D90FE3" w:rsidRDefault="002F4832" w:rsidP="002F4832">
      <w:pPr>
        <w:bidi w:val="0"/>
        <w:rPr>
          <w:rFonts w:ascii="TheSansArabic Plain" w:hAnsi="TheSansArabic Plain" w:cs="TheSansArabic Plain"/>
          <w:sz w:val="16"/>
          <w:szCs w:val="16"/>
        </w:rPr>
      </w:pPr>
      <w:bookmarkStart w:id="0" w:name="_GoBack"/>
      <w:bookmarkEnd w:id="0"/>
    </w:p>
    <w:p w:rsidR="002F4832" w:rsidRPr="00D90FE3" w:rsidRDefault="002F4832" w:rsidP="002F4832">
      <w:pPr>
        <w:bidi w:val="0"/>
        <w:rPr>
          <w:rFonts w:ascii="TheSansArabic Plain" w:hAnsi="TheSansArabic Plain" w:cs="TheSansArabic Plain"/>
          <w:sz w:val="16"/>
          <w:szCs w:val="16"/>
        </w:rPr>
      </w:pPr>
    </w:p>
    <w:tbl>
      <w:tblPr>
        <w:tblpPr w:leftFromText="180" w:rightFromText="180" w:vertAnchor="text" w:tblpXSpec="center" w:tblpY="1"/>
        <w:tblW w:w="8298" w:type="dxa"/>
        <w:tblLayout w:type="fixed"/>
        <w:tblLook w:val="04A0" w:firstRow="1" w:lastRow="0" w:firstColumn="1" w:lastColumn="0" w:noHBand="0" w:noVBand="1"/>
      </w:tblPr>
      <w:tblGrid>
        <w:gridCol w:w="1728"/>
        <w:gridCol w:w="1260"/>
        <w:gridCol w:w="1161"/>
        <w:gridCol w:w="9"/>
        <w:gridCol w:w="1530"/>
        <w:gridCol w:w="1260"/>
        <w:gridCol w:w="1350"/>
      </w:tblGrid>
      <w:tr w:rsidR="00533412" w:rsidRPr="00D90FE3" w:rsidTr="00C00667">
        <w:tc>
          <w:tcPr>
            <w:tcW w:w="4149" w:type="dxa"/>
            <w:gridSpan w:val="3"/>
          </w:tcPr>
          <w:p w:rsidR="00533412" w:rsidRPr="00D90FE3" w:rsidRDefault="00533412" w:rsidP="00533412">
            <w:pPr>
              <w:spacing w:before="120" w:after="120"/>
              <w:contextualSpacing/>
              <w:jc w:val="right"/>
              <w:rPr>
                <w:rFonts w:ascii="TheSansArabic Plain" w:hAnsi="TheSansArabic Plain" w:cs="TheSansArabic Plain"/>
                <w:sz w:val="16"/>
                <w:szCs w:val="16"/>
                <w:rtl/>
              </w:rPr>
            </w:pPr>
            <w:r w:rsidRPr="00D90FE3">
              <w:rPr>
                <w:rFonts w:ascii="TheSansArabic Plain" w:hAnsi="TheSansArabic Plain" w:cs="TheSansArabic Plain"/>
                <w:sz w:val="16"/>
                <w:szCs w:val="16"/>
              </w:rPr>
              <w:t>Date:</w:t>
            </w:r>
          </w:p>
        </w:tc>
        <w:tc>
          <w:tcPr>
            <w:tcW w:w="4149" w:type="dxa"/>
            <w:gridSpan w:val="4"/>
          </w:tcPr>
          <w:p w:rsidR="00533412" w:rsidRPr="00D90FE3" w:rsidRDefault="00533412" w:rsidP="00533412">
            <w:pPr>
              <w:spacing w:before="120" w:after="120"/>
              <w:contextualSpacing/>
              <w:jc w:val="center"/>
              <w:rPr>
                <w:rFonts w:ascii="TheSansArabic Plain" w:hAnsi="TheSansArabic Plain" w:cs="TheSansArabic Plain"/>
                <w:sz w:val="16"/>
                <w:szCs w:val="16"/>
              </w:rPr>
            </w:pPr>
          </w:p>
          <w:p w:rsidR="00533412" w:rsidRPr="00D90FE3" w:rsidRDefault="00533412" w:rsidP="003F5A3A">
            <w:pPr>
              <w:spacing w:before="120" w:after="120"/>
              <w:contextualSpacing/>
              <w:rPr>
                <w:rFonts w:ascii="TheSansArabic Plain" w:hAnsi="TheSansArabic Plain" w:cs="TheSansArabic Plain"/>
                <w:sz w:val="16"/>
                <w:szCs w:val="16"/>
                <w:rtl/>
              </w:rPr>
            </w:pPr>
            <w:r w:rsidRPr="00D90FE3">
              <w:rPr>
                <w:rFonts w:ascii="TheSansArabic Plain" w:hAnsi="TheSansArabic Plain" w:cs="TheSansArabic Plain"/>
                <w:sz w:val="16"/>
                <w:szCs w:val="16"/>
                <w:rtl/>
              </w:rPr>
              <w:t>التاريخ:</w:t>
            </w:r>
          </w:p>
        </w:tc>
      </w:tr>
      <w:tr w:rsidR="00533412" w:rsidRPr="00D90FE3" w:rsidTr="00C00667">
        <w:tc>
          <w:tcPr>
            <w:tcW w:w="4149" w:type="dxa"/>
            <w:gridSpan w:val="3"/>
            <w:vAlign w:val="center"/>
          </w:tcPr>
          <w:p w:rsidR="00533412" w:rsidRPr="00D90FE3" w:rsidRDefault="00533412" w:rsidP="00533412">
            <w:pPr>
              <w:contextualSpacing/>
              <w:jc w:val="right"/>
              <w:rPr>
                <w:rFonts w:ascii="TheSansArabic Plain" w:hAnsi="TheSansArabic Plain" w:cs="TheSansArabic Plain"/>
                <w:sz w:val="16"/>
                <w:szCs w:val="16"/>
              </w:rPr>
            </w:pPr>
            <w:r w:rsidRPr="00D90FE3">
              <w:rPr>
                <w:rFonts w:ascii="TheSansArabic Plain" w:hAnsi="TheSansArabic Plain" w:cs="TheSansArabic Plain"/>
                <w:sz w:val="16"/>
                <w:szCs w:val="16"/>
              </w:rPr>
              <w:t xml:space="preserve">Messrs. </w:t>
            </w:r>
            <w:r w:rsidR="00232726" w:rsidRPr="00232726">
              <w:rPr>
                <w:rFonts w:ascii="TheSansArabic Plain" w:hAnsi="TheSansArabic Plain" w:cs="TheSansArabic Plain"/>
                <w:sz w:val="16"/>
                <w:szCs w:val="16"/>
              </w:rPr>
              <w:t xml:space="preserve">Securities Depository Center </w:t>
            </w:r>
            <w:r w:rsidRPr="00D90FE3">
              <w:rPr>
                <w:rFonts w:ascii="TheSansArabic Plain" w:hAnsi="TheSansArabic Plain" w:cs="TheSansArabic Plain"/>
                <w:sz w:val="16"/>
                <w:szCs w:val="16"/>
              </w:rPr>
              <w:t>Company</w:t>
            </w:r>
          </w:p>
          <w:p w:rsidR="00533412" w:rsidRPr="00D90FE3" w:rsidRDefault="00533412" w:rsidP="00533412">
            <w:pPr>
              <w:contextualSpacing/>
              <w:jc w:val="right"/>
              <w:rPr>
                <w:rFonts w:ascii="TheSansArabic Plain" w:hAnsi="TheSansArabic Plain" w:cs="TheSansArabic Plain"/>
                <w:sz w:val="16"/>
                <w:szCs w:val="16"/>
              </w:rPr>
            </w:pPr>
            <w:r w:rsidRPr="00D90FE3">
              <w:rPr>
                <w:rFonts w:ascii="TheSansArabic Plain" w:hAnsi="TheSansArabic Plain" w:cs="TheSansArabic Plain"/>
                <w:sz w:val="16"/>
                <w:szCs w:val="16"/>
              </w:rPr>
              <w:t xml:space="preserve">The member /  </w:t>
            </w:r>
          </w:p>
          <w:p w:rsidR="00533412" w:rsidRPr="00D90FE3" w:rsidRDefault="00533412" w:rsidP="00494D3F">
            <w:pPr>
              <w:contextualSpacing/>
              <w:jc w:val="right"/>
              <w:rPr>
                <w:rFonts w:ascii="TheSansArabic Plain" w:hAnsi="TheSansArabic Plain" w:cs="TheSansArabic Plain"/>
                <w:sz w:val="16"/>
                <w:szCs w:val="16"/>
                <w:rtl/>
              </w:rPr>
            </w:pPr>
            <w:r w:rsidRPr="00D90FE3">
              <w:rPr>
                <w:rFonts w:ascii="TheSansArabic Plain" w:hAnsi="TheSansArabic Plain" w:cs="TheSansArabic Plain"/>
                <w:sz w:val="16"/>
                <w:szCs w:val="16"/>
              </w:rPr>
              <w:t xml:space="preserve">Would like to be </w:t>
            </w:r>
            <w:r w:rsidR="00E93444" w:rsidRPr="00D90FE3">
              <w:rPr>
                <w:rFonts w:ascii="TheSansArabic Plain" w:hAnsi="TheSansArabic Plain" w:cs="TheSansArabic Plain"/>
                <w:sz w:val="16"/>
                <w:szCs w:val="16"/>
              </w:rPr>
              <w:t xml:space="preserve">cancel its membership with </w:t>
            </w:r>
            <w:r w:rsidR="00494D3F">
              <w:rPr>
                <w:rFonts w:ascii="TheSansArabic Plain" w:hAnsi="TheSansArabic Plain" w:cs="TheSansArabic Plain"/>
                <w:sz w:val="16"/>
                <w:szCs w:val="16"/>
              </w:rPr>
              <w:t>Edaa</w:t>
            </w:r>
            <w:r w:rsidR="00E93444" w:rsidRPr="00D90FE3">
              <w:rPr>
                <w:rFonts w:ascii="TheSansArabic Plain" w:hAnsi="TheSansArabic Plain" w:cs="TheSansArabic Plain"/>
                <w:sz w:val="16"/>
                <w:szCs w:val="16"/>
              </w:rPr>
              <w:t xml:space="preserve"> as per the following details: </w:t>
            </w:r>
            <w:r w:rsidRPr="00D90FE3">
              <w:rPr>
                <w:rFonts w:ascii="TheSansArabic Plain" w:hAnsi="TheSansArabic Plain" w:cs="TheSansArabic Plain"/>
                <w:sz w:val="16"/>
                <w:szCs w:val="16"/>
              </w:rPr>
              <w:t xml:space="preserve"> </w:t>
            </w:r>
          </w:p>
        </w:tc>
        <w:tc>
          <w:tcPr>
            <w:tcW w:w="4149" w:type="dxa"/>
            <w:gridSpan w:val="4"/>
          </w:tcPr>
          <w:p w:rsidR="00533412" w:rsidRPr="00D90FE3" w:rsidRDefault="00533412" w:rsidP="00232726">
            <w:pPr>
              <w:contextualSpacing/>
              <w:rPr>
                <w:rFonts w:ascii="TheSansArabic Plain" w:hAnsi="TheSansArabic Plain" w:cs="TheSansArabic Plain"/>
                <w:sz w:val="16"/>
                <w:szCs w:val="16"/>
              </w:rPr>
            </w:pPr>
            <w:r w:rsidRPr="00D90FE3">
              <w:rPr>
                <w:rFonts w:ascii="TheSansArabic Plain" w:hAnsi="TheSansArabic Plain" w:cs="TheSansArabic Plain"/>
                <w:sz w:val="16"/>
                <w:szCs w:val="16"/>
                <w:rtl/>
              </w:rPr>
              <w:t>السادة / شركة مركز إيداع الأوراق المالية ("</w:t>
            </w:r>
            <w:r w:rsidR="00232726">
              <w:rPr>
                <w:rFonts w:ascii="TheSansArabic Plain" w:hAnsi="TheSansArabic Plain" w:cs="TheSansArabic Plain" w:hint="cs"/>
                <w:sz w:val="16"/>
                <w:szCs w:val="16"/>
                <w:rtl/>
              </w:rPr>
              <w:t>إيداع</w:t>
            </w:r>
            <w:r w:rsidRPr="00D90FE3">
              <w:rPr>
                <w:rFonts w:ascii="TheSansArabic Plain" w:hAnsi="TheSansArabic Plain" w:cs="TheSansArabic Plain"/>
                <w:sz w:val="16"/>
                <w:szCs w:val="16"/>
                <w:rtl/>
              </w:rPr>
              <w:t>")</w:t>
            </w:r>
          </w:p>
          <w:p w:rsidR="00E93444" w:rsidRPr="00D90FE3" w:rsidRDefault="00533412" w:rsidP="00E93444">
            <w:pPr>
              <w:contextualSpacing/>
              <w:rPr>
                <w:rFonts w:ascii="TheSansArabic Plain" w:hAnsi="TheSansArabic Plain" w:cs="TheSansArabic Plain"/>
                <w:sz w:val="16"/>
                <w:szCs w:val="16"/>
              </w:rPr>
            </w:pPr>
            <w:r w:rsidRPr="00D90FE3">
              <w:rPr>
                <w:rFonts w:ascii="TheSansArabic Plain" w:hAnsi="TheSansArabic Plain" w:cs="TheSansArabic Plain"/>
                <w:sz w:val="16"/>
                <w:szCs w:val="16"/>
                <w:rtl/>
              </w:rPr>
              <w:t xml:space="preserve">يرغب عضو المركز شركة/                 </w:t>
            </w:r>
          </w:p>
          <w:p w:rsidR="00533412" w:rsidRPr="00D90FE3" w:rsidRDefault="00533412" w:rsidP="00494D3F">
            <w:pPr>
              <w:contextualSpacing/>
              <w:rPr>
                <w:rFonts w:ascii="TheSansArabic Plain" w:hAnsi="TheSansArabic Plain" w:cs="TheSansArabic Plain"/>
                <w:sz w:val="16"/>
                <w:szCs w:val="16"/>
                <w:rtl/>
              </w:rPr>
            </w:pPr>
            <w:r w:rsidRPr="00D90FE3">
              <w:rPr>
                <w:rFonts w:ascii="TheSansArabic Plain" w:hAnsi="TheSansArabic Plain" w:cs="TheSansArabic Plain"/>
                <w:sz w:val="16"/>
                <w:szCs w:val="16"/>
                <w:rtl/>
              </w:rPr>
              <w:t xml:space="preserve">بإلغاء عضويته لدى </w:t>
            </w:r>
            <w:r w:rsidR="00494D3F">
              <w:rPr>
                <w:rFonts w:ascii="TheSansArabic Plain" w:hAnsi="TheSansArabic Plain" w:cs="TheSansArabic Plain" w:hint="cs"/>
                <w:sz w:val="16"/>
                <w:szCs w:val="16"/>
                <w:rtl/>
              </w:rPr>
              <w:t>إيداع</w:t>
            </w:r>
            <w:r w:rsidRPr="00D90FE3">
              <w:rPr>
                <w:rFonts w:ascii="TheSansArabic Plain" w:hAnsi="TheSansArabic Plain" w:cs="TheSansArabic Plain"/>
                <w:sz w:val="16"/>
                <w:szCs w:val="16"/>
                <w:rtl/>
              </w:rPr>
              <w:t>، وذلك حسب التفاصيل الآتية:</w:t>
            </w:r>
          </w:p>
        </w:tc>
      </w:tr>
      <w:tr w:rsidR="00E93444" w:rsidRPr="00D90FE3" w:rsidTr="00C00667">
        <w:trPr>
          <w:trHeight w:val="288"/>
        </w:trPr>
        <w:tc>
          <w:tcPr>
            <w:tcW w:w="1728" w:type="dxa"/>
            <w:vAlign w:val="center"/>
          </w:tcPr>
          <w:p w:rsidR="00E93444" w:rsidRPr="00D90FE3" w:rsidRDefault="00E93444" w:rsidP="00E93444">
            <w:pPr>
              <w:contextualSpacing/>
              <w:jc w:val="right"/>
              <w:rPr>
                <w:rFonts w:ascii="TheSansArabic Plain" w:hAnsi="TheSansArabic Plain" w:cs="TheSansArabic Plain"/>
                <w:sz w:val="16"/>
                <w:szCs w:val="16"/>
                <w:rtl/>
              </w:rPr>
            </w:pPr>
            <w:r w:rsidRPr="00D90FE3">
              <w:rPr>
                <w:rFonts w:ascii="TheSansArabic Plain" w:hAnsi="TheSansArabic Plain" w:cs="TheSansArabic Plain"/>
                <w:sz w:val="16"/>
                <w:szCs w:val="16"/>
              </w:rPr>
              <w:t>Member Code:</w:t>
            </w:r>
          </w:p>
        </w:tc>
        <w:tc>
          <w:tcPr>
            <w:tcW w:w="5220" w:type="dxa"/>
            <w:gridSpan w:val="5"/>
          </w:tcPr>
          <w:p w:rsidR="00E93444" w:rsidRPr="00D90FE3" w:rsidRDefault="00E93444" w:rsidP="00E93444">
            <w:pPr>
              <w:contextualSpacing/>
              <w:rPr>
                <w:rFonts w:ascii="TheSansArabic Plain" w:hAnsi="TheSansArabic Plain" w:cs="TheSansArabic Plain"/>
                <w:sz w:val="16"/>
                <w:szCs w:val="16"/>
                <w:rtl/>
              </w:rPr>
            </w:pPr>
          </w:p>
        </w:tc>
        <w:tc>
          <w:tcPr>
            <w:tcW w:w="1350" w:type="dxa"/>
          </w:tcPr>
          <w:p w:rsidR="00E93444" w:rsidRPr="00D90FE3" w:rsidRDefault="00E93444" w:rsidP="00E93444">
            <w:pPr>
              <w:contextualSpacing/>
              <w:rPr>
                <w:rFonts w:ascii="TheSansArabic Plain" w:hAnsi="TheSansArabic Plain" w:cs="TheSansArabic Plain"/>
                <w:sz w:val="16"/>
                <w:szCs w:val="16"/>
                <w:rtl/>
              </w:rPr>
            </w:pPr>
            <w:r w:rsidRPr="00D90FE3">
              <w:rPr>
                <w:rFonts w:ascii="TheSansArabic Plain" w:hAnsi="TheSansArabic Plain" w:cs="TheSansArabic Plain"/>
                <w:sz w:val="16"/>
                <w:szCs w:val="16"/>
                <w:rtl/>
              </w:rPr>
              <w:t>رمز عضو المركز:</w:t>
            </w:r>
          </w:p>
        </w:tc>
      </w:tr>
      <w:tr w:rsidR="00E93444" w:rsidRPr="00D90FE3" w:rsidTr="00C00667">
        <w:trPr>
          <w:trHeight w:val="288"/>
        </w:trPr>
        <w:tc>
          <w:tcPr>
            <w:tcW w:w="1728" w:type="dxa"/>
            <w:tcMar>
              <w:left w:w="115" w:type="dxa"/>
              <w:right w:w="58" w:type="dxa"/>
            </w:tcMar>
            <w:vAlign w:val="center"/>
          </w:tcPr>
          <w:p w:rsidR="00E93444" w:rsidRPr="00D90FE3" w:rsidRDefault="00E93444" w:rsidP="00E93444">
            <w:pPr>
              <w:contextualSpacing/>
              <w:jc w:val="right"/>
              <w:rPr>
                <w:rFonts w:ascii="TheSansArabic Plain" w:hAnsi="TheSansArabic Plain" w:cs="TheSansArabic Plain"/>
                <w:sz w:val="16"/>
                <w:szCs w:val="16"/>
                <w:rtl/>
              </w:rPr>
            </w:pPr>
            <w:r w:rsidRPr="00D90FE3">
              <w:rPr>
                <w:rFonts w:ascii="TheSansArabic Plain" w:hAnsi="TheSansArabic Plain" w:cs="TheSansArabic Plain"/>
                <w:sz w:val="16"/>
                <w:szCs w:val="16"/>
              </w:rPr>
              <w:t>Membership Type:</w:t>
            </w:r>
          </w:p>
        </w:tc>
        <w:tc>
          <w:tcPr>
            <w:tcW w:w="1260" w:type="dxa"/>
            <w:vAlign w:val="center"/>
          </w:tcPr>
          <w:p w:rsidR="00E93444" w:rsidRPr="00D90FE3" w:rsidRDefault="00E93444" w:rsidP="00E93444">
            <w:pPr>
              <w:pStyle w:val="ListParagraph"/>
              <w:numPr>
                <w:ilvl w:val="0"/>
                <w:numId w:val="3"/>
              </w:numPr>
              <w:bidi w:val="0"/>
              <w:ind w:left="161" w:hanging="180"/>
              <w:rPr>
                <w:rFonts w:ascii="TheSansArabic Plain" w:hAnsi="TheSansArabic Plain" w:cs="TheSansArabic Plain"/>
                <w:sz w:val="16"/>
                <w:szCs w:val="16"/>
                <w:rtl/>
              </w:rPr>
            </w:pPr>
            <w:r w:rsidRPr="00D90FE3">
              <w:rPr>
                <w:rFonts w:ascii="TheSansArabic Plain" w:hAnsi="TheSansArabic Plain" w:cs="TheSansArabic Plain"/>
                <w:sz w:val="16"/>
                <w:szCs w:val="16"/>
              </w:rPr>
              <w:t>Clearing</w:t>
            </w:r>
          </w:p>
        </w:tc>
        <w:tc>
          <w:tcPr>
            <w:tcW w:w="1170" w:type="dxa"/>
            <w:gridSpan w:val="2"/>
            <w:vAlign w:val="center"/>
          </w:tcPr>
          <w:p w:rsidR="00E93444" w:rsidRPr="00D90FE3" w:rsidRDefault="00C00667" w:rsidP="00C00667">
            <w:pPr>
              <w:pStyle w:val="ListParagraph"/>
              <w:numPr>
                <w:ilvl w:val="0"/>
                <w:numId w:val="4"/>
              </w:numPr>
              <w:bidi w:val="0"/>
              <w:ind w:left="76" w:hanging="180"/>
              <w:rPr>
                <w:rFonts w:ascii="TheSansArabic Plain" w:hAnsi="TheSansArabic Plain" w:cs="TheSansArabic Plain"/>
                <w:sz w:val="16"/>
                <w:szCs w:val="16"/>
                <w:rtl/>
              </w:rPr>
            </w:pPr>
            <w:r w:rsidRPr="00D90FE3">
              <w:rPr>
                <w:rFonts w:ascii="TheSansArabic Plain" w:hAnsi="TheSansArabic Plain" w:cs="TheSansArabic Plain"/>
                <w:sz w:val="16"/>
                <w:szCs w:val="16"/>
              </w:rPr>
              <w:t>Custody</w:t>
            </w:r>
          </w:p>
        </w:tc>
        <w:tc>
          <w:tcPr>
            <w:tcW w:w="1530" w:type="dxa"/>
            <w:vAlign w:val="center"/>
          </w:tcPr>
          <w:p w:rsidR="00E93444" w:rsidRPr="00D90FE3" w:rsidRDefault="00C00667" w:rsidP="00C00667">
            <w:pPr>
              <w:pStyle w:val="ListParagraph"/>
              <w:ind w:left="0"/>
              <w:rPr>
                <w:rFonts w:ascii="TheSansArabic Plain" w:hAnsi="TheSansArabic Plain" w:cs="TheSansArabic Plain"/>
                <w:sz w:val="16"/>
                <w:szCs w:val="16"/>
                <w:rtl/>
              </w:rPr>
            </w:pPr>
            <w:r w:rsidRPr="00D90FE3">
              <w:rPr>
                <w:rFonts w:cs="Arial" w:hint="cs"/>
                <w:sz w:val="16"/>
                <w:szCs w:val="16"/>
                <w:rtl/>
              </w:rPr>
              <w:t>○</w:t>
            </w:r>
            <w:r w:rsidRPr="00D90FE3">
              <w:rPr>
                <w:rFonts w:ascii="TheSansArabic Plain" w:hAnsi="TheSansArabic Plain" w:cs="TheSansArabic Plain"/>
                <w:sz w:val="16"/>
                <w:szCs w:val="16"/>
                <w:rtl/>
              </w:rPr>
              <w:t xml:space="preserve"> تسوية</w:t>
            </w:r>
          </w:p>
        </w:tc>
        <w:tc>
          <w:tcPr>
            <w:tcW w:w="1260" w:type="dxa"/>
          </w:tcPr>
          <w:p w:rsidR="00E93444" w:rsidRPr="00D90FE3" w:rsidRDefault="00E93444" w:rsidP="00E93444">
            <w:pPr>
              <w:contextualSpacing/>
              <w:rPr>
                <w:rFonts w:ascii="TheSansArabic Plain" w:hAnsi="TheSansArabic Plain" w:cs="TheSansArabic Plain"/>
                <w:sz w:val="16"/>
                <w:szCs w:val="16"/>
                <w:rtl/>
              </w:rPr>
            </w:pPr>
            <w:r w:rsidRPr="00D90FE3">
              <w:rPr>
                <w:rFonts w:cs="Arial" w:hint="cs"/>
                <w:sz w:val="16"/>
                <w:szCs w:val="16"/>
                <w:rtl/>
              </w:rPr>
              <w:t>○</w:t>
            </w:r>
            <w:r w:rsidRPr="00D90FE3">
              <w:rPr>
                <w:rFonts w:ascii="TheSansArabic Plain" w:hAnsi="TheSansArabic Plain" w:cs="TheSansArabic Plain"/>
                <w:sz w:val="16"/>
                <w:szCs w:val="16"/>
                <w:rtl/>
              </w:rPr>
              <w:t xml:space="preserve"> حفظ</w:t>
            </w:r>
          </w:p>
        </w:tc>
        <w:tc>
          <w:tcPr>
            <w:tcW w:w="1350" w:type="dxa"/>
          </w:tcPr>
          <w:p w:rsidR="00E93444" w:rsidRPr="00D90FE3" w:rsidRDefault="00E93444" w:rsidP="00E93444">
            <w:pPr>
              <w:contextualSpacing/>
              <w:rPr>
                <w:rFonts w:ascii="TheSansArabic Plain" w:hAnsi="TheSansArabic Plain" w:cs="TheSansArabic Plain"/>
                <w:sz w:val="16"/>
                <w:szCs w:val="16"/>
                <w:rtl/>
              </w:rPr>
            </w:pPr>
            <w:r w:rsidRPr="00D90FE3">
              <w:rPr>
                <w:rFonts w:ascii="TheSansArabic Plain" w:hAnsi="TheSansArabic Plain" w:cs="TheSansArabic Plain"/>
                <w:sz w:val="16"/>
                <w:szCs w:val="16"/>
                <w:rtl/>
              </w:rPr>
              <w:t>فئة العضوية:</w:t>
            </w:r>
          </w:p>
        </w:tc>
      </w:tr>
    </w:tbl>
    <w:p w:rsidR="00C00667" w:rsidRPr="00E66456" w:rsidRDefault="00C00667" w:rsidP="00C00667">
      <w:pPr>
        <w:bidi w:val="0"/>
        <w:rPr>
          <w:rFonts w:ascii="TheSansArabic Plain" w:hAnsi="TheSansArabic Plain" w:cs="TheSansArabic Plain"/>
          <w:b/>
          <w:bCs/>
          <w:sz w:val="16"/>
          <w:szCs w:val="16"/>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4032"/>
        <w:gridCol w:w="2160"/>
      </w:tblGrid>
      <w:tr w:rsidR="00C00667" w:rsidRPr="00E66456" w:rsidTr="00C00667">
        <w:trPr>
          <w:jc w:val="center"/>
        </w:trPr>
        <w:tc>
          <w:tcPr>
            <w:tcW w:w="2160" w:type="dxa"/>
          </w:tcPr>
          <w:p w:rsidR="00C00667" w:rsidRPr="000C2122" w:rsidRDefault="00C00667" w:rsidP="00C00667">
            <w:pPr>
              <w:spacing w:line="360" w:lineRule="auto"/>
              <w:contextualSpacing/>
              <w:rPr>
                <w:rFonts w:ascii="TheSansArabic Plain" w:hAnsi="TheSansArabic Plain" w:cs="TheSansArabic Plain"/>
                <w:b/>
                <w:bCs/>
                <w:color w:val="001F33"/>
                <w:sz w:val="16"/>
                <w:szCs w:val="16"/>
                <w:rtl/>
              </w:rPr>
            </w:pPr>
            <w:r w:rsidRPr="000C2122">
              <w:rPr>
                <w:rFonts w:ascii="TheSansArabic Plain" w:hAnsi="TheSansArabic Plain" w:cs="TheSansArabic Plain"/>
                <w:b/>
                <w:bCs/>
                <w:color w:val="001F33"/>
                <w:sz w:val="16"/>
                <w:szCs w:val="16"/>
                <w:rtl/>
              </w:rPr>
              <w:t>سبب إلغاء عضوية المركز:</w:t>
            </w:r>
          </w:p>
        </w:tc>
        <w:tc>
          <w:tcPr>
            <w:tcW w:w="4032" w:type="dxa"/>
          </w:tcPr>
          <w:p w:rsidR="00C00667" w:rsidRPr="000C2122" w:rsidRDefault="000C2122" w:rsidP="000C2122">
            <w:pPr>
              <w:spacing w:line="360" w:lineRule="auto"/>
              <w:contextualSpacing/>
              <w:jc w:val="center"/>
              <w:rPr>
                <w:rFonts w:ascii="TheSansArabic Plain" w:hAnsi="TheSansArabic Plain" w:cs="TheSansArabic Plain"/>
                <w:color w:val="001F33"/>
                <w:sz w:val="16"/>
                <w:szCs w:val="16"/>
                <w:rtl/>
              </w:rPr>
            </w:pPr>
            <w:r w:rsidRPr="000C2122">
              <w:rPr>
                <w:rFonts w:ascii="TheSansArabic Plain" w:hAnsi="TheSansArabic Plain" w:cs="TheSansArabic Plain" w:hint="cs"/>
                <w:color w:val="001F33"/>
                <w:sz w:val="16"/>
                <w:szCs w:val="16"/>
                <w:rtl/>
              </w:rPr>
              <w:t>.....................................................................</w:t>
            </w:r>
            <w:r>
              <w:rPr>
                <w:rFonts w:ascii="TheSansArabic Plain" w:hAnsi="TheSansArabic Plain" w:cs="TheSansArabic Plain" w:hint="cs"/>
                <w:color w:val="001F33"/>
                <w:sz w:val="16"/>
                <w:szCs w:val="16"/>
                <w:rtl/>
              </w:rPr>
              <w:t>........</w:t>
            </w:r>
            <w:r w:rsidRPr="000C2122">
              <w:rPr>
                <w:rFonts w:ascii="TheSansArabic Plain" w:hAnsi="TheSansArabic Plain" w:cs="TheSansArabic Plain" w:hint="cs"/>
                <w:color w:val="001F33"/>
                <w:sz w:val="16"/>
                <w:szCs w:val="16"/>
                <w:rtl/>
              </w:rPr>
              <w:t>..</w:t>
            </w:r>
          </w:p>
        </w:tc>
        <w:tc>
          <w:tcPr>
            <w:tcW w:w="2160" w:type="dxa"/>
            <w:tcMar>
              <w:left w:w="115" w:type="dxa"/>
              <w:right w:w="58" w:type="dxa"/>
            </w:tcMar>
            <w:vAlign w:val="center"/>
          </w:tcPr>
          <w:p w:rsidR="00C00667" w:rsidRPr="000C2122" w:rsidRDefault="00C00667" w:rsidP="00C00667">
            <w:pPr>
              <w:spacing w:line="360" w:lineRule="auto"/>
              <w:contextualSpacing/>
              <w:jc w:val="right"/>
              <w:rPr>
                <w:rFonts w:ascii="TheSansArabic Plain" w:hAnsi="TheSansArabic Plain" w:cs="TheSansArabic Plain"/>
                <w:b/>
                <w:bCs/>
                <w:color w:val="001F33"/>
                <w:sz w:val="16"/>
                <w:szCs w:val="16"/>
                <w:rtl/>
              </w:rPr>
            </w:pPr>
            <w:r w:rsidRPr="000C2122">
              <w:rPr>
                <w:rFonts w:ascii="TheSansArabic Plain" w:hAnsi="TheSansArabic Plain" w:cs="TheSansArabic Plain"/>
                <w:b/>
                <w:bCs/>
                <w:color w:val="001F33"/>
                <w:sz w:val="16"/>
                <w:szCs w:val="16"/>
              </w:rPr>
              <w:t>Reason for cancelation:</w:t>
            </w:r>
          </w:p>
        </w:tc>
      </w:tr>
    </w:tbl>
    <w:p w:rsidR="00285675" w:rsidRDefault="00285675">
      <w:pPr>
        <w:bidi w:val="0"/>
        <w:rPr>
          <w:rFonts w:ascii="TheSansArabic Plain" w:hAnsi="TheSansArabic Plain" w:cs="TheSansArabic Plain"/>
          <w:sz w:val="16"/>
          <w:szCs w:val="16"/>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5"/>
      </w:tblGrid>
      <w:tr w:rsidR="00D90FE3" w:rsidTr="00142FC7">
        <w:tc>
          <w:tcPr>
            <w:tcW w:w="4261" w:type="dxa"/>
          </w:tcPr>
          <w:p w:rsidR="00D90FE3" w:rsidRPr="000C2122" w:rsidRDefault="00D90FE3" w:rsidP="00142FC7">
            <w:pPr>
              <w:jc w:val="lowKashida"/>
              <w:rPr>
                <w:rFonts w:ascii="TheSansArabic Plain" w:hAnsi="TheSansArabic Plain" w:cs="TheSansArabic Plain"/>
                <w:color w:val="7D2DEB"/>
                <w:sz w:val="12"/>
                <w:szCs w:val="12"/>
              </w:rPr>
            </w:pPr>
            <w:r w:rsidRPr="000C2122">
              <w:rPr>
                <w:rFonts w:ascii="TheSansArabic Plain" w:hAnsi="TheSansArabic Plain" w:cs="TheSansArabic Plain" w:hint="cs"/>
                <w:color w:val="7D2DEB"/>
                <w:sz w:val="12"/>
                <w:szCs w:val="12"/>
                <w:rtl/>
              </w:rPr>
              <w:t>الشروط والأحكام:</w:t>
            </w:r>
          </w:p>
          <w:p w:rsidR="00D90FE3" w:rsidRPr="00945B80" w:rsidRDefault="00D90FE3" w:rsidP="00142FC7">
            <w:pPr>
              <w:rPr>
                <w:rFonts w:ascii="TheSansArabic Plain" w:hAnsi="TheSansArabic Plain" w:cs="TheSansArabic Plain"/>
                <w:color w:val="000000" w:themeColor="text1"/>
                <w:sz w:val="10"/>
                <w:szCs w:val="10"/>
              </w:rPr>
            </w:pPr>
          </w:p>
          <w:p w:rsidR="00D90FE3" w:rsidRPr="00D90FE3" w:rsidRDefault="00D90FE3" w:rsidP="00494D3F">
            <w:pPr>
              <w:pStyle w:val="ListParagraph"/>
              <w:numPr>
                <w:ilvl w:val="0"/>
                <w:numId w:val="6"/>
              </w:numPr>
              <w:ind w:left="153" w:hanging="153"/>
              <w:jc w:val="lowKashida"/>
              <w:rPr>
                <w:rFonts w:ascii="TheSansArabic Plain" w:hAnsi="TheSansArabic Plain" w:cs="TheSansArabic Plain"/>
                <w:color w:val="000000" w:themeColor="text1"/>
                <w:sz w:val="10"/>
                <w:szCs w:val="10"/>
              </w:rPr>
            </w:pPr>
            <w:r w:rsidRPr="00D90FE3">
              <w:rPr>
                <w:rFonts w:ascii="TheSansArabic Plain" w:hAnsi="TheSansArabic Plain" w:cs="TheSansArabic Plain"/>
                <w:color w:val="000000" w:themeColor="text1"/>
                <w:sz w:val="10"/>
                <w:szCs w:val="10"/>
                <w:rtl/>
              </w:rPr>
              <w:t xml:space="preserve">يُعَدّ التقدم بطلب إلغاء عضوية إقراراً بهذه الشروط والأحكام ("الشروط والأحكام")، وتُعَدّ هذه الشروط والأحكام مكملة لشروط وأحكام العضوية التي وافق عليها عضو </w:t>
            </w:r>
            <w:r w:rsidR="00494D3F">
              <w:rPr>
                <w:rFonts w:ascii="TheSansArabic Plain" w:hAnsi="TheSansArabic Plain" w:cs="TheSansArabic Plain" w:hint="cs"/>
                <w:color w:val="000000" w:themeColor="text1"/>
                <w:sz w:val="10"/>
                <w:szCs w:val="10"/>
                <w:rtl/>
              </w:rPr>
              <w:t>مركز إيداع الأوراق المالية</w:t>
            </w:r>
            <w:r w:rsidRPr="00D90FE3">
              <w:rPr>
                <w:rFonts w:ascii="TheSansArabic Plain" w:hAnsi="TheSansArabic Plain" w:cs="TheSansArabic Plain"/>
                <w:color w:val="000000" w:themeColor="text1"/>
                <w:sz w:val="10"/>
                <w:szCs w:val="10"/>
                <w:rtl/>
              </w:rPr>
              <w:t xml:space="preserve"> ("عضو المركز")</w:t>
            </w:r>
            <w:r w:rsidR="00494D3F">
              <w:rPr>
                <w:rFonts w:ascii="TheSansArabic Plain" w:hAnsi="TheSansArabic Plain" w:cs="TheSansArabic Plain" w:hint="cs"/>
                <w:color w:val="000000" w:themeColor="text1"/>
                <w:sz w:val="10"/>
                <w:szCs w:val="10"/>
                <w:rtl/>
              </w:rPr>
              <w:t xml:space="preserve"> </w:t>
            </w:r>
            <w:r w:rsidR="00494D3F" w:rsidRPr="00D90FE3">
              <w:rPr>
                <w:rFonts w:ascii="TheSansArabic Plain" w:hAnsi="TheSansArabic Plain" w:cs="TheSansArabic Plain"/>
                <w:color w:val="000000" w:themeColor="text1"/>
                <w:sz w:val="10"/>
                <w:szCs w:val="10"/>
                <w:rtl/>
              </w:rPr>
              <w:t>مقدم الطلب</w:t>
            </w:r>
            <w:r w:rsidRPr="00D90FE3">
              <w:rPr>
                <w:rFonts w:ascii="TheSansArabic Plain" w:hAnsi="TheSansArabic Plain" w:cs="TheSansArabic Plain"/>
                <w:color w:val="000000" w:themeColor="text1"/>
                <w:sz w:val="10"/>
                <w:szCs w:val="10"/>
                <w:rtl/>
              </w:rPr>
              <w:t>.</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tl/>
              </w:rPr>
            </w:pPr>
            <w:r w:rsidRPr="00D90FE3">
              <w:rPr>
                <w:rFonts w:ascii="TheSansArabic Plain" w:hAnsi="TheSansArabic Plain" w:cs="TheSansArabic Plain"/>
                <w:color w:val="000000" w:themeColor="text1"/>
                <w:sz w:val="10"/>
                <w:szCs w:val="10"/>
                <w:rtl/>
              </w:rPr>
              <w:t>يجب على عضو المركز أن يقدم إلى شركة مركز إيداع الأوراق المالية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tl/>
              </w:rPr>
            </w:pPr>
            <w:r w:rsidRPr="00D90FE3">
              <w:rPr>
                <w:rFonts w:ascii="TheSansArabic Plain" w:hAnsi="TheSansArabic Plain" w:cs="TheSansArabic Plain"/>
                <w:color w:val="000000" w:themeColor="text1"/>
                <w:sz w:val="10"/>
                <w:szCs w:val="10"/>
                <w:rtl/>
              </w:rPr>
              <w:t xml:space="preserve">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إلغاء عضوية والبيانات الواردة فيه والمستندات المرافقة له، التي يحددها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من وقت لآخر.</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Pr>
            </w:pPr>
            <w:r w:rsidRPr="00D90FE3">
              <w:rPr>
                <w:rFonts w:ascii="TheSansArabic Plain" w:hAnsi="TheSansArabic Plain" w:cs="TheSansArabic Plain"/>
                <w:color w:val="000000" w:themeColor="text1"/>
                <w:sz w:val="10"/>
                <w:szCs w:val="10"/>
                <w:rtl/>
              </w:rPr>
              <w:t xml:space="preserve">يتعهد عضو المركز بالاطلاع على الأنظمة واللوائح والالتزام بها. </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Pr>
            </w:pPr>
            <w:r w:rsidRPr="00D90FE3">
              <w:rPr>
                <w:rFonts w:ascii="TheSansArabic Plain" w:hAnsi="TheSansArabic Plain" w:cs="TheSansArabic Plain"/>
                <w:color w:val="000000" w:themeColor="text1"/>
                <w:sz w:val="10"/>
                <w:szCs w:val="10"/>
                <w:rtl/>
              </w:rPr>
              <w:t>يتعهد عضو المركز بأن إلغاء عضويته لا يترتب عليه أي ضرر بمصالح المستثمرين وأعضاء المركز المرتبط بهم.</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Pr>
            </w:pPr>
            <w:r w:rsidRPr="00D90FE3">
              <w:rPr>
                <w:rFonts w:ascii="TheSansArabic Plain" w:hAnsi="TheSansArabic Plain" w:cs="TheSansArabic Plain"/>
                <w:color w:val="000000" w:themeColor="text1"/>
                <w:sz w:val="10"/>
                <w:szCs w:val="10"/>
                <w:rtl/>
              </w:rPr>
              <w:t xml:space="preserve">يفوض عضو المركز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بإلغاء جميع أسماء المستخدمين لديه.</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tl/>
              </w:rPr>
            </w:pPr>
            <w:r w:rsidRPr="00D90FE3">
              <w:rPr>
                <w:rFonts w:ascii="TheSansArabic Plain" w:hAnsi="TheSansArabic Plain" w:cs="TheSansArabic Plain"/>
                <w:color w:val="000000" w:themeColor="text1"/>
                <w:sz w:val="10"/>
                <w:szCs w:val="10"/>
                <w:rtl/>
              </w:rPr>
              <w:t xml:space="preserve">يتعهد عضو المركز بتصفية جميع حسابات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التابعة له وإغلاقها خلال المدة التي يحددها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Pr>
            </w:pPr>
            <w:r w:rsidRPr="00D90FE3">
              <w:rPr>
                <w:rFonts w:ascii="TheSansArabic Plain" w:hAnsi="TheSansArabic Plain" w:cs="TheSansArabic Plain"/>
                <w:color w:val="000000" w:themeColor="text1"/>
                <w:sz w:val="10"/>
                <w:szCs w:val="10"/>
                <w:rtl/>
              </w:rPr>
              <w:t xml:space="preserve">لا يتحمل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مسؤولية عدم صحة المعلومات والبيانات والأرقام والتواقيع الواردة في هذا الطلب أو دقتها أو سلامتها أو عدم اكتمالها، ويتحمل عضو المركز وحده كامل المسؤولية عن ذلك وأي تبعات أو آثار قانونية تنتج عنه. كذلك يلتزم عضو المركز بتعويض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عن جميع الخسائر والأضرار والمصروفات والتكاليف والمسؤوليات والادعاءات والقضايا والناشئة نتيجة لتنفيذ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للتعليمات الواردة في الطلب أياً كانت طبيعتها، ويخلي عضو المركز مسؤولية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Pr>
            </w:pPr>
            <w:r w:rsidRPr="00D90FE3">
              <w:rPr>
                <w:rFonts w:ascii="TheSansArabic Plain" w:hAnsi="TheSansArabic Plain" w:cs="TheSansArabic Plain"/>
                <w:color w:val="000000" w:themeColor="text1"/>
                <w:sz w:val="10"/>
                <w:szCs w:val="10"/>
                <w:rtl/>
              </w:rPr>
              <w:t xml:space="preserve">يتعهد عضو المركز بتقديم أي مستند آخر يحدده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tl/>
              </w:rPr>
            </w:pPr>
            <w:r w:rsidRPr="00D90FE3">
              <w:rPr>
                <w:rFonts w:ascii="TheSansArabic Plain" w:hAnsi="TheSansArabic Plain" w:cs="TheSansArabic Plain"/>
                <w:color w:val="000000" w:themeColor="text1"/>
                <w:sz w:val="10"/>
                <w:szCs w:val="10"/>
                <w:rtl/>
              </w:rPr>
              <w:t xml:space="preserve">يتعهد عضو المركز بأن الموظف الموقع على الطلب مفوَّض إليه نظاماً التوقيع على الطلب والمصادقة على صحة البيانات الواردة فيه، كما يتعهد عضو المركز بإخطار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بأي تحديث يطرأ على قائمة الاشخاص المفوضين.  </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Pr>
            </w:pPr>
            <w:r w:rsidRPr="00D90FE3">
              <w:rPr>
                <w:rFonts w:ascii="TheSansArabic Plain" w:hAnsi="TheSansArabic Plain" w:cs="TheSansArabic Plain"/>
                <w:color w:val="000000" w:themeColor="text1"/>
                <w:sz w:val="10"/>
                <w:szCs w:val="10"/>
                <w:rtl/>
              </w:rPr>
              <w:t xml:space="preserve">لا يُعَدّ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مسؤولاً عن حفظ أي مستندات أو بيانات أو معلومات أو تواقيع أو أرقام أو غيرها تتعلق بالطلب، وذلك دون الإخلال بحق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في الاحتفاظ بها وفقاً لإرادته المنفردة.</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tl/>
              </w:rPr>
            </w:pPr>
            <w:r w:rsidRPr="00D90FE3">
              <w:rPr>
                <w:rFonts w:ascii="TheSansArabic Plain" w:hAnsi="TheSansArabic Plain" w:cs="TheSansArabic Plain"/>
                <w:color w:val="000000" w:themeColor="text1"/>
                <w:sz w:val="10"/>
                <w:szCs w:val="10"/>
                <w:rtl/>
              </w:rPr>
              <w:t xml:space="preserve">يقدم عضو المركز نسخة أصلية من الطلب مصدقاً عليها من قبله إلى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ول</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تحديد وسيلة استقبال الطلب سواء أكانت يدوياً أم إلكترونياً أم أي طريقة أخرى مقبولة لدى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وذلك لاستكمال تنفيذ التعليمات الواردة في الطلب.</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Pr>
            </w:pPr>
            <w:r w:rsidRPr="00D90FE3">
              <w:rPr>
                <w:rFonts w:ascii="TheSansArabic Plain" w:hAnsi="TheSansArabic Plain" w:cs="TheSansArabic Plain"/>
                <w:color w:val="000000" w:themeColor="text1"/>
                <w:sz w:val="10"/>
                <w:szCs w:val="10"/>
                <w:rtl/>
              </w:rPr>
              <w:t>يكون تسلم الطلب خلال أيام العمل الرسمية ل</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ولأغراض هذه الشروط والأحكام يُعَدّ الإشعار الذي يتسلمه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خلال آخر ساعتين من وقت العمل الرسمي أو في غير أيام العمل على أنه تسلم في اليوم اللاحق من أيام العمل الرسمية.</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tl/>
              </w:rPr>
            </w:pPr>
            <w:r w:rsidRPr="00D90FE3">
              <w:rPr>
                <w:rFonts w:ascii="TheSansArabic Plain" w:hAnsi="TheSansArabic Plain" w:cs="TheSansArabic Plain"/>
                <w:color w:val="000000" w:themeColor="text1"/>
                <w:sz w:val="10"/>
                <w:szCs w:val="10"/>
                <w:rtl/>
              </w:rPr>
              <w:t>لا يكون الطلب مكتملاً ما لم تكن جميع البيانات والوثائق المكملة لـه صحيحة ووفقاً للتعليمات الإجرائية والفنية ل</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التي قد تتجدد من وقت لآخر، ول</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-وفقاً لتقديره- عدم قبول أي طلب يحتوي على شطب، أو بيانات غير مقروءة، أو غير واضحة.</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Pr>
            </w:pPr>
            <w:r w:rsidRPr="00D90FE3">
              <w:rPr>
                <w:rFonts w:ascii="TheSansArabic Plain" w:hAnsi="TheSansArabic Plain" w:cs="TheSansArabic Plain"/>
                <w:color w:val="000000" w:themeColor="text1"/>
                <w:sz w:val="10"/>
                <w:szCs w:val="10"/>
                <w:rtl/>
              </w:rPr>
              <w:t xml:space="preserve">يخضع أي نزاع ينشأ من جراء تطبيق الشروط والأحكام للجهة القضائية المختصة بالمملكة. </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Pr>
            </w:pPr>
            <w:r w:rsidRPr="00D90FE3">
              <w:rPr>
                <w:rFonts w:ascii="TheSansArabic Plain" w:hAnsi="TheSansArabic Plain" w:cs="TheSansArabic Plain"/>
                <w:color w:val="000000" w:themeColor="text1"/>
                <w:sz w:val="10"/>
                <w:szCs w:val="10"/>
                <w:rtl/>
              </w:rPr>
              <w:t>يحق ل</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أو أنظمته الآلية، وعليه لا يتحمل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 xml:space="preserve"> مسؤولية أي تأخير أو تعطل في تنفيذ الطلب، إذا كان هذا التأخير أو التعطل خارجاً عن إرادة </w:t>
            </w:r>
            <w:r w:rsidR="00494D3F">
              <w:rPr>
                <w:rFonts w:ascii="TheSansArabic Plain" w:hAnsi="TheSansArabic Plain" w:cs="TheSansArabic Plain"/>
                <w:color w:val="000000" w:themeColor="text1"/>
                <w:sz w:val="10"/>
                <w:szCs w:val="10"/>
                <w:rtl/>
              </w:rPr>
              <w:t>إيداع</w:t>
            </w:r>
            <w:r w:rsidRPr="00D90FE3">
              <w:rPr>
                <w:rFonts w:ascii="TheSansArabic Plain" w:hAnsi="TheSansArabic Plain" w:cs="TheSansArabic Plain"/>
                <w:color w:val="000000" w:themeColor="text1"/>
                <w:sz w:val="10"/>
                <w:szCs w:val="10"/>
                <w:rtl/>
              </w:rPr>
              <w:t>.</w:t>
            </w:r>
          </w:p>
          <w:p w:rsidR="00D90FE3" w:rsidRPr="00D90FE3" w:rsidRDefault="00D90FE3" w:rsidP="00D90FE3">
            <w:pPr>
              <w:pStyle w:val="ListParagraph"/>
              <w:numPr>
                <w:ilvl w:val="0"/>
                <w:numId w:val="6"/>
              </w:numPr>
              <w:ind w:left="153" w:hanging="153"/>
              <w:jc w:val="lowKashida"/>
              <w:rPr>
                <w:rFonts w:ascii="TheSansArabic Plain" w:hAnsi="TheSansArabic Plain" w:cs="TheSansArabic Plain"/>
                <w:color w:val="000000" w:themeColor="text1"/>
                <w:sz w:val="10"/>
                <w:szCs w:val="10"/>
              </w:rPr>
            </w:pPr>
            <w:r w:rsidRPr="00D90FE3">
              <w:rPr>
                <w:rFonts w:ascii="TheSansArabic Plain" w:hAnsi="TheSansArabic Plain" w:cs="TheSansArabic Plain"/>
                <w:color w:val="000000" w:themeColor="text1"/>
                <w:sz w:val="10"/>
                <w:szCs w:val="10"/>
                <w:rtl/>
              </w:rPr>
              <w:t>تفسَّر هذه الشروط والأحكام طبقاً لأنظمة وقوانين المملكة العربية السعودية السارية وتخضع لها.</w:t>
            </w:r>
          </w:p>
          <w:p w:rsidR="00D90FE3" w:rsidRPr="00945B80" w:rsidRDefault="00D90FE3" w:rsidP="00D90FE3">
            <w:pPr>
              <w:pStyle w:val="ListParagraph"/>
              <w:ind w:left="153"/>
              <w:jc w:val="lowKashida"/>
              <w:rPr>
                <w:rFonts w:ascii="TheSansArabic Plain" w:hAnsi="TheSansArabic Plain" w:cs="TheSansArabic Plain"/>
                <w:color w:val="000000" w:themeColor="text1"/>
                <w:sz w:val="10"/>
                <w:szCs w:val="10"/>
                <w:rtl/>
              </w:rPr>
            </w:pPr>
          </w:p>
        </w:tc>
        <w:tc>
          <w:tcPr>
            <w:tcW w:w="4262" w:type="dxa"/>
          </w:tcPr>
          <w:p w:rsidR="00D90FE3" w:rsidRPr="000C2122" w:rsidRDefault="00D90FE3" w:rsidP="00142FC7">
            <w:pPr>
              <w:bidi w:val="0"/>
              <w:rPr>
                <w:rFonts w:ascii="Effra" w:hAnsi="Effra" w:cs="Effra"/>
                <w:color w:val="7D2DEB"/>
                <w:sz w:val="14"/>
                <w:szCs w:val="14"/>
              </w:rPr>
            </w:pPr>
            <w:r w:rsidRPr="000C2122">
              <w:rPr>
                <w:rFonts w:ascii="Effra" w:hAnsi="Effra" w:cs="Effra"/>
                <w:color w:val="7D2DEB"/>
                <w:sz w:val="14"/>
                <w:szCs w:val="14"/>
              </w:rPr>
              <w:t>Terms and Condition:</w:t>
            </w:r>
          </w:p>
          <w:p w:rsidR="00D90FE3" w:rsidRPr="00945B80" w:rsidRDefault="00D90FE3" w:rsidP="00142FC7">
            <w:pPr>
              <w:jc w:val="mediumKashida"/>
              <w:rPr>
                <w:rFonts w:ascii="Effra" w:hAnsi="Effra" w:cs="Effra"/>
                <w:color w:val="000000" w:themeColor="text1"/>
                <w:sz w:val="10"/>
                <w:szCs w:val="10"/>
              </w:rPr>
            </w:pPr>
          </w:p>
          <w:p w:rsidR="00D90FE3" w:rsidRPr="00D90FE3" w:rsidRDefault="00D90FE3" w:rsidP="006B04E2">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 xml:space="preserve">The submission of a Membership Cancellation Application </w:t>
            </w:r>
            <w:proofErr w:type="gramStart"/>
            <w:r w:rsidRPr="00D90FE3">
              <w:rPr>
                <w:rFonts w:ascii="Effra" w:hAnsi="Effra" w:cs="Effra"/>
                <w:sz w:val="8"/>
                <w:szCs w:val="8"/>
              </w:rPr>
              <w:t>shall be deemed</w:t>
            </w:r>
            <w:proofErr w:type="gramEnd"/>
            <w:r w:rsidRPr="00D90FE3">
              <w:rPr>
                <w:rFonts w:ascii="Effra" w:hAnsi="Effra" w:cs="Effra"/>
                <w:sz w:val="8"/>
                <w:szCs w:val="8"/>
              </w:rPr>
              <w:t xml:space="preserve"> as an acknowledgement of these Terms and Conditions ("Terms and Conditions"), these Terms and Conditions shall be considered complementary to the Membership Terms and Conditions accepted by the applicant </w:t>
            </w:r>
            <w:r w:rsidR="006B04E2" w:rsidRPr="006B04E2">
              <w:rPr>
                <w:rFonts w:ascii="Effra" w:hAnsi="Effra" w:cs="Effra"/>
                <w:sz w:val="8"/>
                <w:szCs w:val="8"/>
              </w:rPr>
              <w:t xml:space="preserve">Securities Depository Center </w:t>
            </w:r>
            <w:r w:rsidR="00494D3F">
              <w:rPr>
                <w:rFonts w:ascii="Effra" w:hAnsi="Effra" w:cs="Effra"/>
                <w:sz w:val="8"/>
                <w:szCs w:val="8"/>
              </w:rPr>
              <w:t xml:space="preserve">member </w:t>
            </w:r>
            <w:r w:rsidRPr="00D90FE3">
              <w:rPr>
                <w:rFonts w:ascii="Effra" w:hAnsi="Effra" w:cs="Effra"/>
                <w:sz w:val="8"/>
                <w:szCs w:val="8"/>
              </w:rPr>
              <w:t>("Center Member").</w:t>
            </w:r>
          </w:p>
          <w:p w:rsidR="00D90FE3" w:rsidRPr="00D90FE3" w:rsidRDefault="00D90FE3" w:rsidP="00494D3F">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 xml:space="preserve">The Center Member shall submit to the Securities </w:t>
            </w:r>
            <w:r w:rsidR="00494D3F">
              <w:rPr>
                <w:rFonts w:ascii="Effra" w:hAnsi="Effra" w:cs="Effra"/>
                <w:sz w:val="8"/>
                <w:szCs w:val="8"/>
              </w:rPr>
              <w:t>Depository Center</w:t>
            </w:r>
            <w:r w:rsidRPr="00D90FE3">
              <w:rPr>
                <w:rFonts w:ascii="Effra" w:hAnsi="Effra" w:cs="Effra"/>
                <w:sz w:val="8"/>
                <w:szCs w:val="8"/>
              </w:rPr>
              <w:t xml:space="preserve"> Company ("</w:t>
            </w:r>
            <w:r w:rsidR="00494D3F">
              <w:rPr>
                <w:rFonts w:ascii="Effra" w:hAnsi="Effra" w:cs="Effra"/>
                <w:sz w:val="8"/>
                <w:szCs w:val="8"/>
              </w:rPr>
              <w:t>Edaa</w:t>
            </w:r>
            <w:r w:rsidRPr="00D90FE3">
              <w:rPr>
                <w:rFonts w:ascii="Effra" w:hAnsi="Effra" w:cs="Effra"/>
                <w:sz w:val="8"/>
                <w:szCs w:val="8"/>
              </w:rPr>
              <w:t xml:space="preserve">") all documents provided in this Application form, the Capital Market Law, the regulations issued pursuant thereto, market rules, Securities </w:t>
            </w:r>
            <w:r w:rsidR="00494D3F">
              <w:rPr>
                <w:rFonts w:ascii="Effra" w:hAnsi="Effra" w:cs="Effra"/>
                <w:sz w:val="8"/>
                <w:szCs w:val="8"/>
              </w:rPr>
              <w:t>Depository Center</w:t>
            </w:r>
            <w:r w:rsidRPr="00D90FE3">
              <w:rPr>
                <w:rFonts w:ascii="Effra" w:hAnsi="Effra" w:cs="Effra"/>
                <w:sz w:val="8"/>
                <w:szCs w:val="8"/>
              </w:rPr>
              <w:t xml:space="preserve"> rules, and any amendments to the aforementioned ("Laws and Regulations").</w:t>
            </w:r>
          </w:p>
          <w:p w:rsidR="00D90FE3" w:rsidRPr="00D90FE3" w:rsidRDefault="00D90FE3" w:rsidP="00D90FE3">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 xml:space="preserve">Terms and phrases used in the Terms and Conditions shall have the meanings given thereto in the Laws and Regulations unless the context requires otherwise, and for the purposes of these Terms and Conditions, the word "Application" shall mean the Membership Cancellation Application form, information contained therein, and documents attached thereto as </w:t>
            </w:r>
            <w:r w:rsidR="00494D3F">
              <w:rPr>
                <w:rFonts w:ascii="Effra" w:hAnsi="Effra" w:cs="Effra"/>
                <w:sz w:val="8"/>
                <w:szCs w:val="8"/>
              </w:rPr>
              <w:t>Edaa</w:t>
            </w:r>
            <w:r w:rsidRPr="00D90FE3">
              <w:rPr>
                <w:rFonts w:ascii="Effra" w:hAnsi="Effra" w:cs="Effra"/>
                <w:sz w:val="8"/>
                <w:szCs w:val="8"/>
              </w:rPr>
              <w:t xml:space="preserve"> determines from time to time.</w:t>
            </w:r>
          </w:p>
          <w:p w:rsidR="00D90FE3" w:rsidRPr="00D90FE3" w:rsidRDefault="00D90FE3" w:rsidP="00D90FE3">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Center Member undertakes to review Laws and Regulations and abide thereby.</w:t>
            </w:r>
          </w:p>
          <w:p w:rsidR="00D90FE3" w:rsidRPr="00D90FE3" w:rsidRDefault="00D90FE3" w:rsidP="00D90FE3">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Center Member undertakes that the cancellation of his membership does not entail any damage to the investors and its associated center members.</w:t>
            </w:r>
          </w:p>
          <w:p w:rsidR="00D90FE3" w:rsidRPr="00D90FE3" w:rsidRDefault="00D90FE3" w:rsidP="00D90FE3">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 xml:space="preserve">Center Member authorizes </w:t>
            </w:r>
            <w:r w:rsidR="00494D3F">
              <w:rPr>
                <w:rFonts w:ascii="Effra" w:hAnsi="Effra" w:cs="Effra"/>
                <w:sz w:val="8"/>
                <w:szCs w:val="8"/>
              </w:rPr>
              <w:t>Edaa</w:t>
            </w:r>
            <w:r w:rsidRPr="00D90FE3">
              <w:rPr>
                <w:rFonts w:ascii="Effra" w:hAnsi="Effra" w:cs="Effra"/>
                <w:sz w:val="8"/>
                <w:szCs w:val="8"/>
              </w:rPr>
              <w:t xml:space="preserve"> to cancel all usernames therewith.</w:t>
            </w:r>
          </w:p>
          <w:p w:rsidR="00D90FE3" w:rsidRPr="00D90FE3" w:rsidRDefault="00D90FE3" w:rsidP="00D90FE3">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 xml:space="preserve">Center Member undertakes to liquidate all accounts thereof in </w:t>
            </w:r>
            <w:r w:rsidR="00494D3F">
              <w:rPr>
                <w:rFonts w:ascii="Effra" w:hAnsi="Effra" w:cs="Effra"/>
                <w:sz w:val="8"/>
                <w:szCs w:val="8"/>
              </w:rPr>
              <w:t>Edaa</w:t>
            </w:r>
            <w:r w:rsidRPr="00D90FE3">
              <w:rPr>
                <w:rFonts w:ascii="Effra" w:hAnsi="Effra" w:cs="Effra"/>
                <w:sz w:val="8"/>
                <w:szCs w:val="8"/>
              </w:rPr>
              <w:t xml:space="preserve"> and close the same during the period specified by </w:t>
            </w:r>
            <w:r w:rsidR="00494D3F">
              <w:rPr>
                <w:rFonts w:ascii="Effra" w:hAnsi="Effra" w:cs="Effra"/>
                <w:sz w:val="8"/>
                <w:szCs w:val="8"/>
              </w:rPr>
              <w:t>Edaa</w:t>
            </w:r>
            <w:r w:rsidRPr="00D90FE3">
              <w:rPr>
                <w:rFonts w:ascii="Effra" w:hAnsi="Effra" w:cs="Effra"/>
                <w:sz w:val="8"/>
                <w:szCs w:val="8"/>
              </w:rPr>
              <w:t>.</w:t>
            </w:r>
          </w:p>
          <w:p w:rsidR="00D90FE3" w:rsidRPr="00D90FE3" w:rsidRDefault="00494D3F" w:rsidP="00D90FE3">
            <w:pPr>
              <w:pStyle w:val="ListParagraph"/>
              <w:numPr>
                <w:ilvl w:val="0"/>
                <w:numId w:val="5"/>
              </w:numPr>
              <w:bidi w:val="0"/>
              <w:spacing w:after="200" w:line="276" w:lineRule="auto"/>
              <w:ind w:left="180" w:hanging="180"/>
              <w:jc w:val="mediumKashida"/>
              <w:rPr>
                <w:rFonts w:ascii="Effra" w:hAnsi="Effra" w:cs="Effra"/>
                <w:sz w:val="8"/>
                <w:szCs w:val="8"/>
              </w:rPr>
            </w:pPr>
            <w:r>
              <w:rPr>
                <w:rFonts w:ascii="Effra" w:hAnsi="Effra" w:cs="Effra"/>
                <w:sz w:val="8"/>
                <w:szCs w:val="8"/>
              </w:rPr>
              <w:t>Edaa</w:t>
            </w:r>
            <w:r w:rsidR="00D90FE3" w:rsidRPr="00D90FE3">
              <w:rPr>
                <w:rFonts w:ascii="Effra" w:hAnsi="Effra" w:cs="Effra"/>
                <w:sz w:val="8"/>
                <w:szCs w:val="8"/>
              </w:rPr>
              <w:t xml:space="preserve"> shall assume no responsibility for inaccuracy of information, data, numbers, and signatures provided in this Application, nor for the truthfulness, integrity or completion thereof; the Center Member shall solely be responsible for this in full as well as for any resulting legal consequences. The Center Member shall also undertake to indemnify </w:t>
            </w:r>
            <w:r>
              <w:rPr>
                <w:rFonts w:ascii="Effra" w:hAnsi="Effra" w:cs="Effra"/>
                <w:sz w:val="8"/>
                <w:szCs w:val="8"/>
              </w:rPr>
              <w:t>Edaa</w:t>
            </w:r>
            <w:r w:rsidR="00D90FE3" w:rsidRPr="00D90FE3">
              <w:rPr>
                <w:rFonts w:ascii="Effra" w:hAnsi="Effra" w:cs="Effra"/>
                <w:sz w:val="8"/>
                <w:szCs w:val="8"/>
              </w:rPr>
              <w:t xml:space="preserve"> against all losses, damages, expenses, costs, liabilities, claims, and legal actions resulting from the execution by </w:t>
            </w:r>
            <w:r>
              <w:rPr>
                <w:rFonts w:ascii="Effra" w:hAnsi="Effra" w:cs="Effra"/>
                <w:sz w:val="8"/>
                <w:szCs w:val="8"/>
              </w:rPr>
              <w:t>Edaa</w:t>
            </w:r>
            <w:r w:rsidR="00D90FE3" w:rsidRPr="00D90FE3">
              <w:rPr>
                <w:rFonts w:ascii="Effra" w:hAnsi="Effra" w:cs="Effra"/>
                <w:sz w:val="8"/>
                <w:szCs w:val="8"/>
              </w:rPr>
              <w:t xml:space="preserve"> of the instructions provided in the Application notwithstanding the nature thereof. The Center Member discharges </w:t>
            </w:r>
            <w:r>
              <w:rPr>
                <w:rFonts w:ascii="Effra" w:hAnsi="Effra" w:cs="Effra"/>
                <w:sz w:val="8"/>
                <w:szCs w:val="8"/>
              </w:rPr>
              <w:t>Edaa</w:t>
            </w:r>
            <w:r w:rsidR="00D90FE3" w:rsidRPr="00D90FE3">
              <w:rPr>
                <w:rFonts w:ascii="Effra" w:hAnsi="Effra" w:cs="Effra"/>
                <w:sz w:val="8"/>
                <w:szCs w:val="8"/>
              </w:rPr>
              <w:t>, its board of directors, directors, officers, mother companies, and subsidiaries thereof form any liability, claims, losses, compensations, actions, or liability towards any person or entity, resulting directly or indirectly from the execution of the Application.</w:t>
            </w:r>
            <w:r w:rsidR="00D90FE3" w:rsidRPr="00D90FE3">
              <w:rPr>
                <w:rFonts w:ascii="Effra" w:hAnsi="Effra" w:cs="Effra"/>
                <w:sz w:val="8"/>
                <w:szCs w:val="8"/>
                <w:rtl/>
              </w:rPr>
              <w:t xml:space="preserve"> </w:t>
            </w:r>
          </w:p>
          <w:p w:rsidR="00D90FE3" w:rsidRPr="00D90FE3" w:rsidRDefault="00D90FE3" w:rsidP="00D90FE3">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 xml:space="preserve">Center Member undertakes to provide </w:t>
            </w:r>
            <w:r w:rsidR="00494D3F">
              <w:rPr>
                <w:rFonts w:ascii="Effra" w:hAnsi="Effra" w:cs="Effra"/>
                <w:sz w:val="8"/>
                <w:szCs w:val="8"/>
              </w:rPr>
              <w:t>Edaa</w:t>
            </w:r>
            <w:r w:rsidRPr="00D90FE3">
              <w:rPr>
                <w:rFonts w:ascii="Effra" w:hAnsi="Effra" w:cs="Effra"/>
                <w:sz w:val="8"/>
                <w:szCs w:val="8"/>
              </w:rPr>
              <w:t xml:space="preserve"> with any documents specified by </w:t>
            </w:r>
            <w:r w:rsidR="00494D3F">
              <w:rPr>
                <w:rFonts w:ascii="Effra" w:hAnsi="Effra" w:cs="Effra"/>
                <w:sz w:val="8"/>
                <w:szCs w:val="8"/>
              </w:rPr>
              <w:t>Edaa</w:t>
            </w:r>
            <w:r w:rsidRPr="00D90FE3">
              <w:rPr>
                <w:rFonts w:ascii="Effra" w:hAnsi="Effra" w:cs="Effra"/>
                <w:sz w:val="8"/>
                <w:szCs w:val="8"/>
              </w:rPr>
              <w:t>.</w:t>
            </w:r>
          </w:p>
          <w:p w:rsidR="00D90FE3" w:rsidRPr="00D90FE3" w:rsidRDefault="00D90FE3" w:rsidP="00D90FE3">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 xml:space="preserve">The Center Member undertakes that the employee signing the Application </w:t>
            </w:r>
            <w:proofErr w:type="gramStart"/>
            <w:r w:rsidRPr="00D90FE3">
              <w:rPr>
                <w:rFonts w:ascii="Effra" w:hAnsi="Effra" w:cs="Effra"/>
                <w:sz w:val="8"/>
                <w:szCs w:val="8"/>
              </w:rPr>
              <w:t>is duly authorized</w:t>
            </w:r>
            <w:proofErr w:type="gramEnd"/>
            <w:r w:rsidRPr="00D90FE3">
              <w:rPr>
                <w:rFonts w:ascii="Effra" w:hAnsi="Effra" w:cs="Effra"/>
                <w:sz w:val="8"/>
                <w:szCs w:val="8"/>
              </w:rPr>
              <w:t xml:space="preserve"> to sign on such application and rectify the information provided therein; the Center Member shall also notify </w:t>
            </w:r>
            <w:r w:rsidR="00494D3F">
              <w:rPr>
                <w:rFonts w:ascii="Effra" w:hAnsi="Effra" w:cs="Effra"/>
                <w:sz w:val="8"/>
                <w:szCs w:val="8"/>
              </w:rPr>
              <w:t>Edaa</w:t>
            </w:r>
            <w:r w:rsidRPr="00D90FE3">
              <w:rPr>
                <w:rFonts w:ascii="Effra" w:hAnsi="Effra" w:cs="Effra"/>
                <w:sz w:val="8"/>
                <w:szCs w:val="8"/>
              </w:rPr>
              <w:t xml:space="preserve"> of any update on the Entrusted persons list.</w:t>
            </w:r>
          </w:p>
          <w:p w:rsidR="00D90FE3" w:rsidRPr="00D90FE3" w:rsidRDefault="00494D3F" w:rsidP="00D90FE3">
            <w:pPr>
              <w:pStyle w:val="ListParagraph"/>
              <w:numPr>
                <w:ilvl w:val="0"/>
                <w:numId w:val="5"/>
              </w:numPr>
              <w:bidi w:val="0"/>
              <w:spacing w:after="200" w:line="276" w:lineRule="auto"/>
              <w:ind w:left="180" w:hanging="180"/>
              <w:jc w:val="mediumKashida"/>
              <w:rPr>
                <w:rFonts w:ascii="Effra" w:hAnsi="Effra" w:cs="Effra"/>
                <w:sz w:val="8"/>
                <w:szCs w:val="8"/>
              </w:rPr>
            </w:pPr>
            <w:r>
              <w:rPr>
                <w:rFonts w:ascii="Effra" w:hAnsi="Effra" w:cs="Effra"/>
                <w:sz w:val="8"/>
                <w:szCs w:val="8"/>
              </w:rPr>
              <w:t>Edaa</w:t>
            </w:r>
            <w:r w:rsidR="00D90FE3" w:rsidRPr="00D90FE3">
              <w:rPr>
                <w:rFonts w:ascii="Effra" w:hAnsi="Effra" w:cs="Effra"/>
                <w:sz w:val="8"/>
                <w:szCs w:val="8"/>
              </w:rPr>
              <w:t xml:space="preserve"> shall not be responsible for keeping any documents, data, information, signatures, numbers, or other items relevant to the Application, all without prejudice to the right of </w:t>
            </w:r>
            <w:r>
              <w:rPr>
                <w:rFonts w:ascii="Effra" w:hAnsi="Effra" w:cs="Effra"/>
                <w:sz w:val="8"/>
                <w:szCs w:val="8"/>
              </w:rPr>
              <w:t>Edaa</w:t>
            </w:r>
            <w:r w:rsidR="00D90FE3" w:rsidRPr="00D90FE3">
              <w:rPr>
                <w:rFonts w:ascii="Effra" w:hAnsi="Effra" w:cs="Effra"/>
                <w:sz w:val="8"/>
                <w:szCs w:val="8"/>
              </w:rPr>
              <w:t xml:space="preserve"> to keep those as per the sole discretion thereof.</w:t>
            </w:r>
          </w:p>
          <w:p w:rsidR="00D90FE3" w:rsidRPr="00D90FE3" w:rsidRDefault="00D90FE3" w:rsidP="00D90FE3">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 xml:space="preserve">Center Member shall provide the original copy of the Application, rectified thereby, to </w:t>
            </w:r>
            <w:r w:rsidR="00494D3F">
              <w:rPr>
                <w:rFonts w:ascii="Effra" w:hAnsi="Effra" w:cs="Effra"/>
                <w:sz w:val="8"/>
                <w:szCs w:val="8"/>
              </w:rPr>
              <w:t>Edaa</w:t>
            </w:r>
            <w:r w:rsidRPr="00D90FE3">
              <w:rPr>
                <w:rFonts w:ascii="Effra" w:hAnsi="Effra" w:cs="Effra"/>
                <w:sz w:val="8"/>
                <w:szCs w:val="8"/>
              </w:rPr>
              <w:t xml:space="preserve">, and </w:t>
            </w:r>
            <w:r w:rsidR="00494D3F">
              <w:rPr>
                <w:rFonts w:ascii="Effra" w:hAnsi="Effra" w:cs="Effra"/>
                <w:sz w:val="8"/>
                <w:szCs w:val="8"/>
              </w:rPr>
              <w:t>Edaa</w:t>
            </w:r>
            <w:r w:rsidRPr="00D90FE3">
              <w:rPr>
                <w:rFonts w:ascii="Effra" w:hAnsi="Effra" w:cs="Effra"/>
                <w:sz w:val="8"/>
                <w:szCs w:val="8"/>
              </w:rPr>
              <w:t xml:space="preserve"> shall specify the method of receiving such Application, whether in hand, electronically or in any other means acceptable to </w:t>
            </w:r>
            <w:r w:rsidR="00494D3F">
              <w:rPr>
                <w:rFonts w:ascii="Effra" w:hAnsi="Effra" w:cs="Effra"/>
                <w:sz w:val="8"/>
                <w:szCs w:val="8"/>
              </w:rPr>
              <w:t>Edaa</w:t>
            </w:r>
            <w:r w:rsidRPr="00D90FE3">
              <w:rPr>
                <w:rFonts w:ascii="Effra" w:hAnsi="Effra" w:cs="Effra"/>
                <w:sz w:val="8"/>
                <w:szCs w:val="8"/>
              </w:rPr>
              <w:t xml:space="preserve"> in order to complete the execution of the instructions provided in the Application.</w:t>
            </w:r>
          </w:p>
          <w:p w:rsidR="00D90FE3" w:rsidRPr="00D90FE3" w:rsidRDefault="00D90FE3" w:rsidP="00D90FE3">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 xml:space="preserve">The Application </w:t>
            </w:r>
            <w:proofErr w:type="gramStart"/>
            <w:r w:rsidRPr="00D90FE3">
              <w:rPr>
                <w:rFonts w:ascii="Effra" w:hAnsi="Effra" w:cs="Effra"/>
                <w:sz w:val="8"/>
                <w:szCs w:val="8"/>
              </w:rPr>
              <w:t>should be received</w:t>
            </w:r>
            <w:proofErr w:type="gramEnd"/>
            <w:r w:rsidRPr="00D90FE3">
              <w:rPr>
                <w:rFonts w:ascii="Effra" w:hAnsi="Effra" w:cs="Effra"/>
                <w:sz w:val="8"/>
                <w:szCs w:val="8"/>
              </w:rPr>
              <w:t xml:space="preserve"> during official Business Days of </w:t>
            </w:r>
            <w:r w:rsidR="00494D3F">
              <w:rPr>
                <w:rFonts w:ascii="Effra" w:hAnsi="Effra" w:cs="Effra"/>
                <w:sz w:val="8"/>
                <w:szCs w:val="8"/>
              </w:rPr>
              <w:t>Edaa</w:t>
            </w:r>
            <w:r w:rsidRPr="00D90FE3">
              <w:rPr>
                <w:rFonts w:ascii="Effra" w:hAnsi="Effra" w:cs="Effra"/>
                <w:sz w:val="8"/>
                <w:szCs w:val="8"/>
              </w:rPr>
              <w:t xml:space="preserve">, and for the purposes of these Terms and Conditions, notice received by </w:t>
            </w:r>
            <w:r w:rsidR="00494D3F">
              <w:rPr>
                <w:rFonts w:ascii="Effra" w:hAnsi="Effra" w:cs="Effra"/>
                <w:sz w:val="8"/>
                <w:szCs w:val="8"/>
              </w:rPr>
              <w:t>Edaa</w:t>
            </w:r>
            <w:r w:rsidRPr="00D90FE3">
              <w:rPr>
                <w:rFonts w:ascii="Effra" w:hAnsi="Effra" w:cs="Effra"/>
                <w:sz w:val="8"/>
                <w:szCs w:val="8"/>
              </w:rPr>
              <w:t xml:space="preserve"> during the last two hours of official working hours or other than during Business Days shall be considered to have been received in the subsequent official Business Day.</w:t>
            </w:r>
          </w:p>
          <w:p w:rsidR="00D90FE3" w:rsidRPr="00D90FE3" w:rsidRDefault="00D90FE3" w:rsidP="00D90FE3">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 xml:space="preserve">Application </w:t>
            </w:r>
            <w:proofErr w:type="gramStart"/>
            <w:r w:rsidRPr="00D90FE3">
              <w:rPr>
                <w:rFonts w:ascii="Effra" w:hAnsi="Effra" w:cs="Effra"/>
                <w:sz w:val="8"/>
                <w:szCs w:val="8"/>
              </w:rPr>
              <w:t>may not be deemed</w:t>
            </w:r>
            <w:proofErr w:type="gramEnd"/>
            <w:r w:rsidRPr="00D90FE3">
              <w:rPr>
                <w:rFonts w:ascii="Effra" w:hAnsi="Effra" w:cs="Effra"/>
                <w:sz w:val="8"/>
                <w:szCs w:val="8"/>
              </w:rPr>
              <w:t xml:space="preserve"> complete unless all complementary information and documents are correct as per the procedural and technical instructions of </w:t>
            </w:r>
            <w:r w:rsidR="00494D3F">
              <w:rPr>
                <w:rFonts w:ascii="Effra" w:hAnsi="Effra" w:cs="Effra"/>
                <w:sz w:val="8"/>
                <w:szCs w:val="8"/>
              </w:rPr>
              <w:t>Edaa</w:t>
            </w:r>
            <w:r w:rsidRPr="00D90FE3">
              <w:rPr>
                <w:rFonts w:ascii="Effra" w:hAnsi="Effra" w:cs="Effra"/>
                <w:sz w:val="8"/>
                <w:szCs w:val="8"/>
              </w:rPr>
              <w:t xml:space="preserve">, which may be subject to revision from time to time, and </w:t>
            </w:r>
            <w:r w:rsidR="00494D3F">
              <w:rPr>
                <w:rFonts w:ascii="Effra" w:hAnsi="Effra" w:cs="Effra"/>
                <w:sz w:val="8"/>
                <w:szCs w:val="8"/>
              </w:rPr>
              <w:t>Edaa</w:t>
            </w:r>
            <w:r w:rsidRPr="00D90FE3">
              <w:rPr>
                <w:rFonts w:ascii="Effra" w:hAnsi="Effra" w:cs="Effra"/>
                <w:sz w:val="8"/>
                <w:szCs w:val="8"/>
              </w:rPr>
              <w:t xml:space="preserve"> may, upon its discretion, refuse to accept any Application containing any strike-offs, non-legible, or unclear information.</w:t>
            </w:r>
          </w:p>
          <w:p w:rsidR="00D90FE3" w:rsidRPr="00D90FE3" w:rsidRDefault="00D90FE3" w:rsidP="00D90FE3">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 xml:space="preserve">Any dispute arising out of the application of these Terms and Conditions </w:t>
            </w:r>
            <w:proofErr w:type="gramStart"/>
            <w:r w:rsidRPr="00D90FE3">
              <w:rPr>
                <w:rFonts w:ascii="Effra" w:hAnsi="Effra" w:cs="Effra"/>
                <w:sz w:val="8"/>
                <w:szCs w:val="8"/>
              </w:rPr>
              <w:t>shall be referred</w:t>
            </w:r>
            <w:proofErr w:type="gramEnd"/>
            <w:r w:rsidRPr="00D90FE3">
              <w:rPr>
                <w:rFonts w:ascii="Effra" w:hAnsi="Effra" w:cs="Effra"/>
                <w:sz w:val="8"/>
                <w:szCs w:val="8"/>
              </w:rPr>
              <w:t xml:space="preserve"> to the competent judicial authority in the Kingdom.</w:t>
            </w:r>
          </w:p>
          <w:p w:rsidR="00D90FE3" w:rsidRPr="00D90FE3" w:rsidRDefault="00494D3F" w:rsidP="00D90FE3">
            <w:pPr>
              <w:pStyle w:val="ListParagraph"/>
              <w:numPr>
                <w:ilvl w:val="0"/>
                <w:numId w:val="5"/>
              </w:numPr>
              <w:bidi w:val="0"/>
              <w:spacing w:after="200" w:line="276" w:lineRule="auto"/>
              <w:ind w:left="180" w:hanging="180"/>
              <w:jc w:val="mediumKashida"/>
              <w:rPr>
                <w:rFonts w:ascii="Effra" w:hAnsi="Effra" w:cs="Effra"/>
                <w:sz w:val="8"/>
                <w:szCs w:val="8"/>
              </w:rPr>
            </w:pPr>
            <w:proofErr w:type="gramStart"/>
            <w:r>
              <w:rPr>
                <w:rFonts w:ascii="Effra" w:hAnsi="Effra" w:cs="Effra"/>
                <w:sz w:val="8"/>
                <w:szCs w:val="8"/>
              </w:rPr>
              <w:t>Edaa</w:t>
            </w:r>
            <w:r w:rsidR="00D90FE3" w:rsidRPr="00D90FE3">
              <w:rPr>
                <w:rFonts w:ascii="Effra" w:hAnsi="Effra" w:cs="Effra"/>
                <w:sz w:val="8"/>
                <w:szCs w:val="8"/>
              </w:rPr>
              <w:t xml:space="preserve"> may, without any liability thereon, withhold the execution of the Application temporarily or decline it for any reason it deems appropriate, including technical faults or during upgrading, modifying, or maintaining any hardware or automatic systems of </w:t>
            </w:r>
            <w:r>
              <w:rPr>
                <w:rFonts w:ascii="Effra" w:hAnsi="Effra" w:cs="Effra"/>
                <w:sz w:val="8"/>
                <w:szCs w:val="8"/>
              </w:rPr>
              <w:t>Edaa</w:t>
            </w:r>
            <w:r w:rsidR="00D90FE3" w:rsidRPr="00D90FE3">
              <w:rPr>
                <w:rFonts w:ascii="Effra" w:hAnsi="Effra" w:cs="Effra"/>
                <w:sz w:val="8"/>
                <w:szCs w:val="8"/>
              </w:rPr>
              <w:t xml:space="preserve">; therefore, </w:t>
            </w:r>
            <w:r>
              <w:rPr>
                <w:rFonts w:ascii="Effra" w:hAnsi="Effra" w:cs="Effra"/>
                <w:sz w:val="8"/>
                <w:szCs w:val="8"/>
              </w:rPr>
              <w:t>Edaa</w:t>
            </w:r>
            <w:r w:rsidR="00D90FE3" w:rsidRPr="00D90FE3">
              <w:rPr>
                <w:rFonts w:ascii="Effra" w:hAnsi="Effra" w:cs="Effra"/>
                <w:sz w:val="8"/>
                <w:szCs w:val="8"/>
              </w:rPr>
              <w:t xml:space="preserve"> shall bear no responsibility for delay or inability to execute such application in case the delay or inability is beyond the well of </w:t>
            </w:r>
            <w:r>
              <w:rPr>
                <w:rFonts w:ascii="Effra" w:hAnsi="Effra" w:cs="Effra"/>
                <w:sz w:val="8"/>
                <w:szCs w:val="8"/>
              </w:rPr>
              <w:t>Edaa</w:t>
            </w:r>
            <w:r w:rsidR="00D90FE3" w:rsidRPr="00D90FE3">
              <w:rPr>
                <w:rFonts w:ascii="Effra" w:hAnsi="Effra" w:cs="Effra"/>
                <w:sz w:val="8"/>
                <w:szCs w:val="8"/>
              </w:rPr>
              <w:t>.</w:t>
            </w:r>
            <w:proofErr w:type="gramEnd"/>
          </w:p>
          <w:p w:rsidR="00D90FE3" w:rsidRPr="00D90FE3" w:rsidRDefault="00D90FE3" w:rsidP="00D90FE3">
            <w:pPr>
              <w:pStyle w:val="ListParagraph"/>
              <w:numPr>
                <w:ilvl w:val="0"/>
                <w:numId w:val="5"/>
              </w:numPr>
              <w:bidi w:val="0"/>
              <w:spacing w:after="200" w:line="276" w:lineRule="auto"/>
              <w:ind w:left="180" w:hanging="180"/>
              <w:jc w:val="mediumKashida"/>
              <w:rPr>
                <w:rFonts w:ascii="Effra" w:hAnsi="Effra" w:cs="Effra"/>
                <w:sz w:val="8"/>
                <w:szCs w:val="8"/>
              </w:rPr>
            </w:pPr>
            <w:r w:rsidRPr="00D90FE3">
              <w:rPr>
                <w:rFonts w:ascii="Effra" w:hAnsi="Effra" w:cs="Effra"/>
                <w:sz w:val="8"/>
                <w:szCs w:val="8"/>
              </w:rPr>
              <w:t xml:space="preserve">These Terms and Conditions </w:t>
            </w:r>
            <w:proofErr w:type="gramStart"/>
            <w:r w:rsidRPr="00D90FE3">
              <w:rPr>
                <w:rFonts w:ascii="Effra" w:hAnsi="Effra" w:cs="Effra"/>
                <w:sz w:val="8"/>
                <w:szCs w:val="8"/>
              </w:rPr>
              <w:t>shall be construed and applied in accordance with the laws and regulations of the Kingdom of Saudi Arabia</w:t>
            </w:r>
            <w:proofErr w:type="gramEnd"/>
            <w:r w:rsidRPr="00D90FE3">
              <w:rPr>
                <w:rFonts w:ascii="Effra" w:hAnsi="Effra" w:cs="Effra"/>
                <w:sz w:val="8"/>
                <w:szCs w:val="8"/>
              </w:rPr>
              <w:t>.</w:t>
            </w:r>
          </w:p>
          <w:p w:rsidR="00D90FE3" w:rsidRPr="00945B80" w:rsidRDefault="00D90FE3" w:rsidP="00D90FE3">
            <w:pPr>
              <w:pStyle w:val="ListParagraph"/>
              <w:bidi w:val="0"/>
              <w:spacing w:after="200" w:line="276" w:lineRule="auto"/>
              <w:ind w:left="180"/>
              <w:jc w:val="mediumKashida"/>
              <w:rPr>
                <w:rFonts w:ascii="Effra" w:hAnsi="Effra" w:cs="Effra"/>
                <w:sz w:val="10"/>
                <w:szCs w:val="10"/>
              </w:rPr>
            </w:pPr>
          </w:p>
        </w:tc>
      </w:tr>
    </w:tbl>
    <w:p w:rsidR="00D90FE3" w:rsidRPr="00D90FE3" w:rsidRDefault="00D90FE3" w:rsidP="00D90FE3">
      <w:pPr>
        <w:bidi w:val="0"/>
        <w:rPr>
          <w:rFonts w:ascii="TheSansArabic Plain" w:hAnsi="TheSansArabic Plain" w:cs="TheSansArabic Plain"/>
          <w:sz w:val="16"/>
          <w:szCs w:val="16"/>
        </w:rPr>
      </w:pPr>
    </w:p>
    <w:tbl>
      <w:tblPr>
        <w:tblpPr w:leftFromText="180" w:rightFromText="180" w:vertAnchor="text" w:tblpXSpec="center" w:tblpY="1"/>
        <w:tblW w:w="8298" w:type="dxa"/>
        <w:tblLayout w:type="fixed"/>
        <w:tblLook w:val="04A0" w:firstRow="1" w:lastRow="0" w:firstColumn="1" w:lastColumn="0" w:noHBand="0" w:noVBand="1"/>
      </w:tblPr>
      <w:tblGrid>
        <w:gridCol w:w="288"/>
        <w:gridCol w:w="8010"/>
      </w:tblGrid>
      <w:tr w:rsidR="00E93444" w:rsidRPr="00D90FE3" w:rsidTr="003F5A3A">
        <w:trPr>
          <w:trHeight w:val="288"/>
        </w:trPr>
        <w:tc>
          <w:tcPr>
            <w:tcW w:w="288" w:type="dxa"/>
          </w:tcPr>
          <w:p w:rsidR="00E93444" w:rsidRPr="00D90FE3" w:rsidRDefault="00E93444" w:rsidP="00E93444">
            <w:pPr>
              <w:contextualSpacing/>
              <w:rPr>
                <w:rFonts w:ascii="TheSansArabic Plain" w:hAnsi="TheSansArabic Plain" w:cs="TheSansArabic Plain"/>
                <w:sz w:val="16"/>
                <w:szCs w:val="16"/>
                <w:rtl/>
              </w:rPr>
            </w:pPr>
          </w:p>
        </w:tc>
        <w:tc>
          <w:tcPr>
            <w:tcW w:w="8010" w:type="dxa"/>
          </w:tcPr>
          <w:p w:rsidR="00E93444" w:rsidRPr="00D90FE3" w:rsidRDefault="00E93444" w:rsidP="00D90FE3">
            <w:pPr>
              <w:pStyle w:val="ListParagraph"/>
              <w:ind w:left="153"/>
              <w:jc w:val="lowKashida"/>
              <w:rPr>
                <w:rFonts w:ascii="TheSansArabic Plain" w:hAnsi="TheSansArabic Plain" w:cs="TheSansArabic Plain"/>
                <w:color w:val="000000" w:themeColor="text1"/>
                <w:sz w:val="10"/>
                <w:szCs w:val="10"/>
              </w:rPr>
            </w:pPr>
          </w:p>
          <w:p w:rsidR="00517A6B" w:rsidRPr="00D90FE3" w:rsidRDefault="00517A6B" w:rsidP="00D90FE3">
            <w:pPr>
              <w:pStyle w:val="ListParagraph"/>
              <w:ind w:left="153"/>
              <w:jc w:val="lowKashida"/>
              <w:rPr>
                <w:rFonts w:ascii="TheSansArabic Plain" w:hAnsi="TheSansArabic Plain" w:cs="TheSansArabic Plain"/>
                <w:color w:val="000000" w:themeColor="text1"/>
                <w:sz w:val="10"/>
                <w:szCs w:val="10"/>
              </w:rPr>
            </w:pPr>
          </w:p>
          <w:p w:rsidR="00E93444" w:rsidRPr="00D90FE3" w:rsidRDefault="00E93444" w:rsidP="00D90FE3">
            <w:pPr>
              <w:pStyle w:val="ListParagraph"/>
              <w:ind w:left="153"/>
              <w:jc w:val="lowKashida"/>
              <w:rPr>
                <w:rFonts w:ascii="TheSansArabic Plain" w:hAnsi="TheSansArabic Plain" w:cs="TheSansArabic Plain"/>
                <w:color w:val="000000" w:themeColor="text1"/>
                <w:sz w:val="10"/>
                <w:szCs w:val="10"/>
                <w:rtl/>
              </w:rPr>
            </w:pPr>
          </w:p>
        </w:tc>
      </w:tr>
    </w:tbl>
    <w:tbl>
      <w:tblPr>
        <w:bidiVisual/>
        <w:tblW w:w="8523" w:type="dxa"/>
        <w:jc w:val="center"/>
        <w:tblLayout w:type="fixed"/>
        <w:tblLook w:val="04A0" w:firstRow="1" w:lastRow="0" w:firstColumn="1" w:lastColumn="0" w:noHBand="0" w:noVBand="1"/>
      </w:tblPr>
      <w:tblGrid>
        <w:gridCol w:w="3293"/>
        <w:gridCol w:w="3150"/>
        <w:gridCol w:w="2080"/>
      </w:tblGrid>
      <w:tr w:rsidR="00285675" w:rsidRPr="00D90FE3" w:rsidTr="00285675">
        <w:trPr>
          <w:jc w:val="center"/>
        </w:trPr>
        <w:tc>
          <w:tcPr>
            <w:tcW w:w="3293" w:type="dxa"/>
          </w:tcPr>
          <w:p w:rsidR="00285675" w:rsidRPr="000C2122" w:rsidRDefault="00285675" w:rsidP="009E124F">
            <w:pPr>
              <w:jc w:val="center"/>
              <w:rPr>
                <w:rFonts w:ascii="TheSansArabic Plain" w:hAnsi="TheSansArabic Plain" w:cs="TheSansArabic Plain"/>
                <w:color w:val="001F33"/>
                <w:sz w:val="16"/>
                <w:szCs w:val="16"/>
                <w:rtl/>
              </w:rPr>
            </w:pPr>
            <w:r w:rsidRPr="000C2122">
              <w:rPr>
                <w:rFonts w:ascii="TheSansArabic Plain" w:hAnsi="TheSansArabic Plain" w:cs="TheSansArabic Plain"/>
                <w:color w:val="001F33"/>
                <w:sz w:val="16"/>
                <w:szCs w:val="16"/>
                <w:rtl/>
              </w:rPr>
              <w:t>اسم الشخص المفوض لدى عضو المركز</w:t>
            </w:r>
          </w:p>
        </w:tc>
        <w:tc>
          <w:tcPr>
            <w:tcW w:w="3150" w:type="dxa"/>
          </w:tcPr>
          <w:p w:rsidR="00285675" w:rsidRPr="000C2122" w:rsidRDefault="00285675" w:rsidP="009E124F">
            <w:pPr>
              <w:jc w:val="center"/>
              <w:rPr>
                <w:rFonts w:ascii="TheSansArabic Plain" w:hAnsi="TheSansArabic Plain" w:cs="TheSansArabic Plain"/>
                <w:color w:val="001F33"/>
                <w:sz w:val="16"/>
                <w:szCs w:val="16"/>
                <w:rtl/>
              </w:rPr>
            </w:pPr>
            <w:r w:rsidRPr="000C2122">
              <w:rPr>
                <w:rFonts w:ascii="TheSansArabic Plain" w:hAnsi="TheSansArabic Plain" w:cs="TheSansArabic Plain"/>
                <w:color w:val="001F33"/>
                <w:sz w:val="16"/>
                <w:szCs w:val="16"/>
                <w:rtl/>
              </w:rPr>
              <w:t>التوقيع</w:t>
            </w:r>
          </w:p>
        </w:tc>
        <w:tc>
          <w:tcPr>
            <w:tcW w:w="2080" w:type="dxa"/>
          </w:tcPr>
          <w:p w:rsidR="00285675" w:rsidRPr="000C2122" w:rsidRDefault="00285675" w:rsidP="009E124F">
            <w:pPr>
              <w:jc w:val="center"/>
              <w:rPr>
                <w:rFonts w:ascii="TheSansArabic Plain" w:hAnsi="TheSansArabic Plain" w:cs="TheSansArabic Plain"/>
                <w:color w:val="001F33"/>
                <w:sz w:val="16"/>
                <w:szCs w:val="16"/>
                <w:rtl/>
              </w:rPr>
            </w:pPr>
            <w:r w:rsidRPr="000C2122">
              <w:rPr>
                <w:rFonts w:ascii="TheSansArabic Plain" w:hAnsi="TheSansArabic Plain" w:cs="TheSansArabic Plain"/>
                <w:color w:val="001F33"/>
                <w:sz w:val="16"/>
                <w:szCs w:val="16"/>
                <w:rtl/>
              </w:rPr>
              <w:t>الختم الرسمي</w:t>
            </w:r>
          </w:p>
        </w:tc>
      </w:tr>
      <w:tr w:rsidR="00285675" w:rsidRPr="00D90FE3" w:rsidTr="00285675">
        <w:trPr>
          <w:jc w:val="center"/>
        </w:trPr>
        <w:tc>
          <w:tcPr>
            <w:tcW w:w="3293" w:type="dxa"/>
          </w:tcPr>
          <w:p w:rsidR="00285675" w:rsidRPr="000C2122" w:rsidRDefault="00285675" w:rsidP="009E124F">
            <w:pPr>
              <w:jc w:val="center"/>
              <w:rPr>
                <w:rFonts w:ascii="TheSansArabic Plain" w:hAnsi="TheSansArabic Plain" w:cs="TheSansArabic Plain"/>
                <w:color w:val="7D2DEB"/>
                <w:sz w:val="16"/>
                <w:szCs w:val="16"/>
                <w:rtl/>
              </w:rPr>
            </w:pPr>
            <w:r w:rsidRPr="000C2122">
              <w:rPr>
                <w:rFonts w:ascii="TheSansArabic Plain" w:hAnsi="TheSansArabic Plain" w:cs="TheSansArabic Plain"/>
                <w:color w:val="7D2DEB"/>
                <w:sz w:val="16"/>
                <w:szCs w:val="16"/>
              </w:rPr>
              <w:t>Authorized Person Name</w:t>
            </w:r>
          </w:p>
        </w:tc>
        <w:tc>
          <w:tcPr>
            <w:tcW w:w="3150" w:type="dxa"/>
          </w:tcPr>
          <w:p w:rsidR="00285675" w:rsidRPr="000C2122" w:rsidRDefault="00285675" w:rsidP="009E124F">
            <w:pPr>
              <w:jc w:val="center"/>
              <w:rPr>
                <w:rFonts w:ascii="TheSansArabic Plain" w:hAnsi="TheSansArabic Plain" w:cs="TheSansArabic Plain"/>
                <w:color w:val="7D2DEB"/>
                <w:sz w:val="16"/>
                <w:szCs w:val="16"/>
                <w:rtl/>
              </w:rPr>
            </w:pPr>
            <w:r w:rsidRPr="000C2122">
              <w:rPr>
                <w:rFonts w:ascii="TheSansArabic Plain" w:hAnsi="TheSansArabic Plain" w:cs="TheSansArabic Plain"/>
                <w:color w:val="7D2DEB"/>
                <w:sz w:val="16"/>
                <w:szCs w:val="16"/>
              </w:rPr>
              <w:t>Signature</w:t>
            </w:r>
          </w:p>
        </w:tc>
        <w:tc>
          <w:tcPr>
            <w:tcW w:w="2080" w:type="dxa"/>
          </w:tcPr>
          <w:p w:rsidR="00285675" w:rsidRPr="000C2122" w:rsidRDefault="00285675" w:rsidP="009E124F">
            <w:pPr>
              <w:jc w:val="center"/>
              <w:rPr>
                <w:rFonts w:ascii="TheSansArabic Plain" w:hAnsi="TheSansArabic Plain" w:cs="TheSansArabic Plain"/>
                <w:color w:val="7D2DEB"/>
                <w:sz w:val="16"/>
                <w:szCs w:val="16"/>
                <w:rtl/>
              </w:rPr>
            </w:pPr>
            <w:r w:rsidRPr="000C2122">
              <w:rPr>
                <w:rFonts w:ascii="TheSansArabic Plain" w:hAnsi="TheSansArabic Plain" w:cs="TheSansArabic Plain"/>
                <w:color w:val="7D2DEB"/>
                <w:sz w:val="16"/>
                <w:szCs w:val="16"/>
              </w:rPr>
              <w:t>Official Stamp</w:t>
            </w:r>
          </w:p>
        </w:tc>
      </w:tr>
      <w:tr w:rsidR="00285675" w:rsidRPr="00D90FE3" w:rsidTr="00285675">
        <w:trPr>
          <w:trHeight w:val="864"/>
          <w:jc w:val="center"/>
        </w:trPr>
        <w:tc>
          <w:tcPr>
            <w:tcW w:w="3293" w:type="dxa"/>
            <w:vAlign w:val="bottom"/>
          </w:tcPr>
          <w:p w:rsidR="00285675" w:rsidRPr="00D90FE3" w:rsidRDefault="00285675" w:rsidP="009E124F">
            <w:pPr>
              <w:jc w:val="center"/>
              <w:rPr>
                <w:rFonts w:ascii="TheSansArabic Plain" w:hAnsi="TheSansArabic Plain" w:cs="TheSansArabic Plain"/>
                <w:color w:val="000000" w:themeColor="text1"/>
                <w:sz w:val="16"/>
                <w:szCs w:val="16"/>
                <w:rtl/>
              </w:rPr>
            </w:pPr>
            <w:r w:rsidRPr="00D90FE3">
              <w:rPr>
                <w:rFonts w:ascii="TheSansArabic Plain" w:hAnsi="TheSansArabic Plain" w:cs="TheSansArabic Plain"/>
                <w:color w:val="000000" w:themeColor="text1"/>
                <w:sz w:val="16"/>
                <w:szCs w:val="16"/>
                <w:rtl/>
              </w:rPr>
              <w:t>___________</w:t>
            </w:r>
            <w:r w:rsidRPr="00D90FE3">
              <w:rPr>
                <w:rFonts w:ascii="TheSansArabic Plain" w:hAnsi="TheSansArabic Plain" w:cs="TheSansArabic Plain"/>
                <w:color w:val="000000" w:themeColor="text1"/>
                <w:sz w:val="16"/>
                <w:szCs w:val="16"/>
              </w:rPr>
              <w:t>______</w:t>
            </w:r>
            <w:r w:rsidRPr="00D90FE3">
              <w:rPr>
                <w:rFonts w:ascii="TheSansArabic Plain" w:hAnsi="TheSansArabic Plain" w:cs="TheSansArabic Plain"/>
                <w:color w:val="000000" w:themeColor="text1"/>
                <w:sz w:val="16"/>
                <w:szCs w:val="16"/>
                <w:rtl/>
              </w:rPr>
              <w:t>________</w:t>
            </w:r>
          </w:p>
        </w:tc>
        <w:tc>
          <w:tcPr>
            <w:tcW w:w="3150" w:type="dxa"/>
            <w:vAlign w:val="bottom"/>
          </w:tcPr>
          <w:p w:rsidR="00285675" w:rsidRPr="00D90FE3" w:rsidRDefault="00285675" w:rsidP="009E124F">
            <w:pPr>
              <w:jc w:val="center"/>
              <w:rPr>
                <w:rFonts w:ascii="TheSansArabic Plain" w:hAnsi="TheSansArabic Plain" w:cs="TheSansArabic Plain"/>
                <w:color w:val="000000" w:themeColor="text1"/>
                <w:sz w:val="16"/>
                <w:szCs w:val="16"/>
                <w:rtl/>
              </w:rPr>
            </w:pPr>
            <w:r w:rsidRPr="00D90FE3">
              <w:rPr>
                <w:rFonts w:ascii="TheSansArabic Plain" w:hAnsi="TheSansArabic Plain" w:cs="TheSansArabic Plain"/>
                <w:color w:val="000000" w:themeColor="text1"/>
                <w:sz w:val="16"/>
                <w:szCs w:val="16"/>
                <w:rtl/>
              </w:rPr>
              <w:t>________</w:t>
            </w:r>
            <w:r w:rsidRPr="00D90FE3">
              <w:rPr>
                <w:rFonts w:ascii="TheSansArabic Plain" w:hAnsi="TheSansArabic Plain" w:cs="TheSansArabic Plain"/>
                <w:color w:val="000000" w:themeColor="text1"/>
                <w:sz w:val="16"/>
                <w:szCs w:val="16"/>
              </w:rPr>
              <w:t>___</w:t>
            </w:r>
            <w:r w:rsidRPr="00D90FE3">
              <w:rPr>
                <w:rFonts w:ascii="TheSansArabic Plain" w:hAnsi="TheSansArabic Plain" w:cs="TheSansArabic Plain"/>
                <w:color w:val="000000" w:themeColor="text1"/>
                <w:sz w:val="16"/>
                <w:szCs w:val="16"/>
                <w:rtl/>
              </w:rPr>
              <w:t>____________</w:t>
            </w:r>
          </w:p>
        </w:tc>
        <w:tc>
          <w:tcPr>
            <w:tcW w:w="2080" w:type="dxa"/>
          </w:tcPr>
          <w:p w:rsidR="00285675" w:rsidRPr="00D90FE3" w:rsidRDefault="00285675" w:rsidP="009E124F">
            <w:pPr>
              <w:rPr>
                <w:rFonts w:ascii="TheSansArabic Plain" w:hAnsi="TheSansArabic Plain" w:cs="TheSansArabic Plain"/>
                <w:color w:val="000000" w:themeColor="text1"/>
                <w:sz w:val="16"/>
                <w:szCs w:val="16"/>
                <w:rtl/>
              </w:rPr>
            </w:pPr>
          </w:p>
        </w:tc>
      </w:tr>
    </w:tbl>
    <w:p w:rsidR="00285675" w:rsidRPr="00D90FE3" w:rsidRDefault="00285675" w:rsidP="00285675">
      <w:pPr>
        <w:bidi w:val="0"/>
        <w:rPr>
          <w:rFonts w:ascii="TheSansArabic Plain" w:hAnsi="TheSansArabic Plain" w:cs="TheSansArabic Plain"/>
          <w:sz w:val="16"/>
          <w:szCs w:val="16"/>
        </w:rPr>
      </w:pPr>
    </w:p>
    <w:tbl>
      <w:tblPr>
        <w:tblpPr w:leftFromText="180" w:rightFromText="180" w:vertAnchor="text" w:tblpXSpec="center" w:tblpY="1"/>
        <w:tblW w:w="7920" w:type="dxa"/>
        <w:tblLayout w:type="fixed"/>
        <w:tblLook w:val="04A0" w:firstRow="1" w:lastRow="0" w:firstColumn="1" w:lastColumn="0" w:noHBand="0" w:noVBand="1"/>
      </w:tblPr>
      <w:tblGrid>
        <w:gridCol w:w="1872"/>
        <w:gridCol w:w="6048"/>
      </w:tblGrid>
      <w:tr w:rsidR="00285675" w:rsidRPr="00D90FE3" w:rsidTr="00285675">
        <w:trPr>
          <w:trHeight w:val="50"/>
        </w:trPr>
        <w:tc>
          <w:tcPr>
            <w:tcW w:w="1872" w:type="dxa"/>
            <w:vAlign w:val="center"/>
          </w:tcPr>
          <w:p w:rsidR="00285675" w:rsidRPr="000C2122" w:rsidRDefault="00285675" w:rsidP="00285675">
            <w:pPr>
              <w:contextualSpacing/>
              <w:jc w:val="right"/>
              <w:rPr>
                <w:rFonts w:ascii="TheSansArabic Plain" w:hAnsi="TheSansArabic Plain" w:cs="TheSansArabic Plain"/>
                <w:color w:val="001F33"/>
                <w:sz w:val="16"/>
                <w:szCs w:val="16"/>
                <w:rtl/>
              </w:rPr>
            </w:pPr>
            <w:r w:rsidRPr="000C2122">
              <w:rPr>
                <w:rFonts w:ascii="TheSansArabic Plain" w:hAnsi="TheSansArabic Plain" w:cs="TheSansArabic Plain"/>
                <w:color w:val="001F33"/>
                <w:sz w:val="16"/>
                <w:szCs w:val="16"/>
              </w:rPr>
              <w:t>Phone No:</w:t>
            </w:r>
          </w:p>
        </w:tc>
        <w:tc>
          <w:tcPr>
            <w:tcW w:w="6048" w:type="dxa"/>
          </w:tcPr>
          <w:p w:rsidR="00285675" w:rsidRPr="000C2122" w:rsidRDefault="00285675" w:rsidP="00E93444">
            <w:pPr>
              <w:rPr>
                <w:rFonts w:ascii="TheSansArabic Plain" w:hAnsi="TheSansArabic Plain" w:cs="TheSansArabic Plain"/>
                <w:color w:val="001F33"/>
                <w:sz w:val="16"/>
                <w:szCs w:val="16"/>
                <w:rtl/>
              </w:rPr>
            </w:pPr>
            <w:r w:rsidRPr="000C2122">
              <w:rPr>
                <w:rFonts w:ascii="TheSansArabic Plain" w:hAnsi="TheSansArabic Plain" w:cs="TheSansArabic Plain"/>
                <w:color w:val="001F33"/>
                <w:sz w:val="16"/>
                <w:szCs w:val="16"/>
                <w:rtl/>
              </w:rPr>
              <w:t>هاتف:</w:t>
            </w:r>
          </w:p>
        </w:tc>
      </w:tr>
      <w:tr w:rsidR="00E93444" w:rsidRPr="00D90FE3" w:rsidTr="00285675">
        <w:trPr>
          <w:trHeight w:val="50"/>
        </w:trPr>
        <w:tc>
          <w:tcPr>
            <w:tcW w:w="1872" w:type="dxa"/>
            <w:vAlign w:val="center"/>
          </w:tcPr>
          <w:p w:rsidR="00E93444" w:rsidRPr="000C2122" w:rsidRDefault="00285675" w:rsidP="00285675">
            <w:pPr>
              <w:contextualSpacing/>
              <w:jc w:val="right"/>
              <w:rPr>
                <w:rFonts w:ascii="TheSansArabic Plain" w:hAnsi="TheSansArabic Plain" w:cs="TheSansArabic Plain"/>
                <w:color w:val="001F33"/>
                <w:sz w:val="16"/>
                <w:szCs w:val="16"/>
                <w:rtl/>
              </w:rPr>
            </w:pPr>
            <w:r w:rsidRPr="000C2122">
              <w:rPr>
                <w:rFonts w:ascii="TheSansArabic Plain" w:hAnsi="TheSansArabic Plain" w:cs="TheSansArabic Plain"/>
                <w:color w:val="001F33"/>
                <w:sz w:val="16"/>
                <w:szCs w:val="16"/>
              </w:rPr>
              <w:t>Fax:</w:t>
            </w:r>
          </w:p>
        </w:tc>
        <w:tc>
          <w:tcPr>
            <w:tcW w:w="6048" w:type="dxa"/>
          </w:tcPr>
          <w:p w:rsidR="00E93444" w:rsidRPr="000C2122" w:rsidRDefault="00E93444" w:rsidP="00E93444">
            <w:pPr>
              <w:rPr>
                <w:rFonts w:ascii="TheSansArabic Plain" w:hAnsi="TheSansArabic Plain" w:cs="TheSansArabic Plain"/>
                <w:color w:val="001F33"/>
                <w:sz w:val="16"/>
                <w:szCs w:val="16"/>
                <w:rtl/>
              </w:rPr>
            </w:pPr>
            <w:r w:rsidRPr="000C2122">
              <w:rPr>
                <w:rFonts w:ascii="TheSansArabic Plain" w:hAnsi="TheSansArabic Plain" w:cs="TheSansArabic Plain"/>
                <w:color w:val="001F33"/>
                <w:sz w:val="16"/>
                <w:szCs w:val="16"/>
                <w:rtl/>
              </w:rPr>
              <w:t>فاكس:</w:t>
            </w:r>
          </w:p>
        </w:tc>
      </w:tr>
      <w:tr w:rsidR="00E93444" w:rsidRPr="00D90FE3" w:rsidTr="00285675">
        <w:trPr>
          <w:trHeight w:val="50"/>
        </w:trPr>
        <w:tc>
          <w:tcPr>
            <w:tcW w:w="1872" w:type="dxa"/>
            <w:vAlign w:val="center"/>
          </w:tcPr>
          <w:p w:rsidR="00E93444" w:rsidRPr="000C2122" w:rsidRDefault="00285675" w:rsidP="00285675">
            <w:pPr>
              <w:contextualSpacing/>
              <w:jc w:val="right"/>
              <w:rPr>
                <w:rFonts w:ascii="TheSansArabic Plain" w:hAnsi="TheSansArabic Plain" w:cs="TheSansArabic Plain"/>
                <w:color w:val="001F33"/>
                <w:sz w:val="16"/>
                <w:szCs w:val="16"/>
                <w:rtl/>
              </w:rPr>
            </w:pPr>
            <w:r w:rsidRPr="000C2122">
              <w:rPr>
                <w:rFonts w:ascii="TheSansArabic Plain" w:hAnsi="TheSansArabic Plain" w:cs="TheSansArabic Plain"/>
                <w:color w:val="001F33"/>
                <w:sz w:val="16"/>
                <w:szCs w:val="16"/>
              </w:rPr>
              <w:t>Email:</w:t>
            </w:r>
          </w:p>
        </w:tc>
        <w:tc>
          <w:tcPr>
            <w:tcW w:w="6048" w:type="dxa"/>
          </w:tcPr>
          <w:p w:rsidR="00E93444" w:rsidRPr="000C2122" w:rsidRDefault="00E93444" w:rsidP="00E93444">
            <w:pPr>
              <w:rPr>
                <w:rFonts w:ascii="TheSansArabic Plain" w:hAnsi="TheSansArabic Plain" w:cs="TheSansArabic Plain"/>
                <w:color w:val="001F33"/>
                <w:sz w:val="16"/>
                <w:szCs w:val="16"/>
                <w:rtl/>
              </w:rPr>
            </w:pPr>
            <w:r w:rsidRPr="000C2122">
              <w:rPr>
                <w:rFonts w:ascii="TheSansArabic Plain" w:hAnsi="TheSansArabic Plain" w:cs="TheSansArabic Plain"/>
                <w:color w:val="001F33"/>
                <w:sz w:val="16"/>
                <w:szCs w:val="16"/>
                <w:rtl/>
              </w:rPr>
              <w:t>البريد الإلكتروني:</w:t>
            </w:r>
          </w:p>
        </w:tc>
      </w:tr>
    </w:tbl>
    <w:p w:rsidR="00CE5DEA" w:rsidRPr="00D90FE3" w:rsidRDefault="00CE5DEA">
      <w:pPr>
        <w:rPr>
          <w:rFonts w:ascii="TheSansArabic Plain" w:hAnsi="TheSansArabic Plain" w:cs="TheSansArabic Plain"/>
          <w:sz w:val="16"/>
          <w:szCs w:val="16"/>
        </w:rPr>
      </w:pPr>
    </w:p>
    <w:sectPr w:rsidR="00CE5DEA" w:rsidRPr="00D90FE3" w:rsidSect="00DA1A0E">
      <w:headerReference w:type="default" r:id="rId7"/>
      <w:footerReference w:type="default" r:id="rId8"/>
      <w:pgSz w:w="11907" w:h="16839" w:code="9"/>
      <w:pgMar w:top="1170" w:right="1800" w:bottom="720" w:left="1800" w:header="720" w:footer="5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CD" w:rsidRDefault="00453DCD">
      <w:r>
        <w:separator/>
      </w:r>
    </w:p>
  </w:endnote>
  <w:endnote w:type="continuationSeparator" w:id="0">
    <w:p w:rsidR="00453DCD" w:rsidRDefault="0045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heSansArabic Plain">
    <w:altName w:val="Arial"/>
    <w:panose1 w:val="020B0502050302020203"/>
    <w:charset w:val="00"/>
    <w:family w:val="swiss"/>
    <w:notTrueType/>
    <w:pitch w:val="variable"/>
    <w:sig w:usb0="8000A0AF" w:usb1="D000204A" w:usb2="00000008" w:usb3="00000000" w:csb0="00000041" w:csb1="00000000"/>
  </w:font>
  <w:font w:name="Effra">
    <w:altName w:val="Arial"/>
    <w:panose1 w:val="020B0603020203020204"/>
    <w:charset w:val="00"/>
    <w:family w:val="swiss"/>
    <w:pitch w:val="variable"/>
    <w:sig w:usb0="A00022EF" w:usb1="D000A05B"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C7" w:rsidRPr="000C2122" w:rsidRDefault="002F4832" w:rsidP="00D90FE3">
    <w:pPr>
      <w:pStyle w:val="Footer"/>
      <w:jc w:val="right"/>
      <w:rPr>
        <w:rFonts w:ascii="TheSansArabic Plain" w:hAnsi="TheSansArabic Plain" w:cs="TheSansArabic Plain"/>
        <w:color w:val="A6B1B8"/>
        <w:sz w:val="18"/>
        <w:szCs w:val="22"/>
      </w:rPr>
    </w:pPr>
    <w:r w:rsidRPr="000C2122">
      <w:rPr>
        <w:rFonts w:ascii="TheSansArabic Plain" w:hAnsi="TheSansArabic Plain" w:cs="TheSansArabic Plain"/>
        <w:color w:val="A6B1B8"/>
        <w:sz w:val="14"/>
        <w:szCs w:val="14"/>
        <w:rtl/>
      </w:rPr>
      <w:t>يتكون هذا النموذج من أصل وصورة (يحتفظ عضو المركز بصورة، وتسلم الأصل لشركة مركز إيداع الأوراق المالية</w:t>
    </w:r>
    <w:r w:rsidRPr="000C2122">
      <w:rPr>
        <w:rFonts w:ascii="TheSansArabic Plain" w:hAnsi="TheSansArabic Plain" w:cs="TheSansArabic Plain"/>
        <w:color w:val="A6B1B8"/>
        <w:sz w:val="14"/>
        <w:szCs w:val="14"/>
      </w:rPr>
      <w:t xml:space="preserve"> (</w:t>
    </w:r>
    <w:r w:rsidR="002E1465" w:rsidRPr="000C2122">
      <w:rPr>
        <w:rFonts w:ascii="TheSansArabic Plain" w:hAnsi="TheSansArabic Plain" w:cs="TheSansArabic Plain"/>
        <w:color w:val="A6B1B8"/>
        <w:sz w:val="14"/>
        <w:szCs w:val="14"/>
        <w:rtl/>
      </w:rPr>
      <w:t>.</w:t>
    </w:r>
  </w:p>
  <w:p w:rsidR="0028471A" w:rsidRPr="00495B01" w:rsidRDefault="00453DCD" w:rsidP="000666E0">
    <w:pPr>
      <w:pStyle w:val="Footer"/>
      <w:bidi w:val="0"/>
      <w:ind w:left="-900"/>
      <w:jc w:val="center"/>
      <w:rPr>
        <w:sz w:val="1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CD" w:rsidRDefault="00453DCD">
      <w:r>
        <w:separator/>
      </w:r>
    </w:p>
  </w:footnote>
  <w:footnote w:type="continuationSeparator" w:id="0">
    <w:p w:rsidR="00453DCD" w:rsidRDefault="00453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1A" w:rsidRPr="00D90FE3" w:rsidRDefault="000C2122" w:rsidP="00D90FE3">
    <w:pPr>
      <w:pStyle w:val="Header"/>
      <w:rPr>
        <w:rtl/>
      </w:rPr>
    </w:pPr>
    <w:r w:rsidRPr="0023159F">
      <w:rPr>
        <w:rFonts w:ascii="TheSansArabic Plain" w:hAnsi="TheSansArabic Plain" w:cs="TheSansArabic Plain"/>
        <w:noProof/>
        <w:sz w:val="18"/>
        <w:szCs w:val="18"/>
      </w:rPr>
      <mc:AlternateContent>
        <mc:Choice Requires="wps">
          <w:drawing>
            <wp:anchor distT="45720" distB="45720" distL="114300" distR="114300" simplePos="0" relativeHeight="251660800" behindDoc="0" locked="0" layoutInCell="1" allowOverlap="1" wp14:anchorId="73E773FA" wp14:editId="11592945">
              <wp:simplePos x="0" y="0"/>
              <wp:positionH relativeFrom="column">
                <wp:posOffset>51435</wp:posOffset>
              </wp:positionH>
              <wp:positionV relativeFrom="paragraph">
                <wp:posOffset>-210820</wp:posOffset>
              </wp:positionV>
              <wp:extent cx="21367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404620"/>
                      </a:xfrm>
                      <a:prstGeom prst="rect">
                        <a:avLst/>
                      </a:prstGeom>
                      <a:solidFill>
                        <a:srgbClr val="FFFFFF"/>
                      </a:solidFill>
                      <a:ln w="9525">
                        <a:noFill/>
                        <a:miter lim="800000"/>
                        <a:headEnd/>
                        <a:tailEnd/>
                      </a:ln>
                    </wps:spPr>
                    <wps:txbx>
                      <w:txbxContent>
                        <w:p w:rsidR="00D90FE3" w:rsidRPr="000C2122" w:rsidRDefault="00D90FE3" w:rsidP="000C2122">
                          <w:pPr>
                            <w:bidi w:val="0"/>
                            <w:spacing w:line="276" w:lineRule="auto"/>
                            <w:rPr>
                              <w:rFonts w:asciiTheme="minorBidi" w:hAnsiTheme="minorBidi" w:cstheme="minorBidi"/>
                              <w:color w:val="001F33"/>
                              <w:rtl/>
                            </w:rPr>
                          </w:pPr>
                          <w:r w:rsidRPr="000C2122">
                            <w:rPr>
                              <w:rFonts w:asciiTheme="minorBidi" w:hAnsiTheme="minorBidi" w:cstheme="minorBidi"/>
                              <w:color w:val="001F33"/>
                              <w:sz w:val="20"/>
                              <w:szCs w:val="20"/>
                              <w:rtl/>
                            </w:rPr>
                            <w:t>نموذج طلب إلغاء عضوية مركز</w:t>
                          </w:r>
                        </w:p>
                        <w:p w:rsidR="00D90FE3" w:rsidRPr="000C2122" w:rsidRDefault="00D90FE3" w:rsidP="000C2122">
                          <w:pPr>
                            <w:bidi w:val="0"/>
                            <w:spacing w:line="276" w:lineRule="auto"/>
                            <w:rPr>
                              <w:rFonts w:asciiTheme="minorBidi" w:hAnsiTheme="minorBidi" w:cstheme="minorBidi"/>
                              <w:color w:val="001F33"/>
                              <w:rtl/>
                            </w:rPr>
                          </w:pPr>
                          <w:r w:rsidRPr="000C2122">
                            <w:rPr>
                              <w:rFonts w:asciiTheme="minorBidi" w:hAnsiTheme="minorBidi" w:cstheme="minorBidi"/>
                              <w:color w:val="001F33"/>
                              <w:sz w:val="18"/>
                              <w:szCs w:val="18"/>
                            </w:rPr>
                            <w:t>Membership Cancellation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773FA" id="_x0000_t202" coordsize="21600,21600" o:spt="202" path="m,l,21600r21600,l21600,xe">
              <v:stroke joinstyle="miter"/>
              <v:path gradientshapeok="t" o:connecttype="rect"/>
            </v:shapetype>
            <v:shape id="Text Box 2" o:spid="_x0000_s1026" type="#_x0000_t202" style="position:absolute;left:0;text-align:left;margin-left:4.05pt;margin-top:-16.6pt;width:168.2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" stroked="f">
              <v:textbox style="mso-fit-shape-to-text:t">
                <w:txbxContent>
                  <w:p w:rsidR="00D90FE3" w:rsidRPr="000C2122" w:rsidRDefault="00D90FE3" w:rsidP="000C2122">
                    <w:pPr>
                      <w:bidi w:val="0"/>
                      <w:spacing w:line="276" w:lineRule="auto"/>
                      <w:rPr>
                        <w:rFonts w:asciiTheme="minorBidi" w:hAnsiTheme="minorBidi" w:cstheme="minorBidi"/>
                        <w:color w:val="001F33"/>
                        <w:rtl/>
                      </w:rPr>
                    </w:pPr>
                    <w:r w:rsidRPr="000C2122">
                      <w:rPr>
                        <w:rFonts w:asciiTheme="minorBidi" w:hAnsiTheme="minorBidi" w:cstheme="minorBidi"/>
                        <w:color w:val="001F33"/>
                        <w:sz w:val="20"/>
                        <w:szCs w:val="20"/>
                        <w:rtl/>
                      </w:rPr>
                      <w:t>نموذج طلب إلغاء عضوية مركز</w:t>
                    </w:r>
                  </w:p>
                  <w:p w:rsidR="00D90FE3" w:rsidRPr="000C2122" w:rsidRDefault="00D90FE3" w:rsidP="000C2122">
                    <w:pPr>
                      <w:bidi w:val="0"/>
                      <w:spacing w:line="276" w:lineRule="auto"/>
                      <w:rPr>
                        <w:rFonts w:asciiTheme="minorBidi" w:hAnsiTheme="minorBidi" w:cstheme="minorBidi"/>
                        <w:color w:val="001F33"/>
                        <w:rtl/>
                      </w:rPr>
                    </w:pPr>
                    <w:r w:rsidRPr="000C2122">
                      <w:rPr>
                        <w:rFonts w:asciiTheme="minorBidi" w:hAnsiTheme="minorBidi" w:cstheme="minorBidi"/>
                        <w:color w:val="001F33"/>
                        <w:sz w:val="18"/>
                        <w:szCs w:val="18"/>
                      </w:rPr>
                      <w:t>Membership Cancellation Form</w:t>
                    </w:r>
                  </w:p>
                </w:txbxContent>
              </v:textbox>
              <w10:wrap type="square"/>
            </v:shape>
          </w:pict>
        </mc:Fallback>
      </mc:AlternateContent>
    </w:r>
    <w:r>
      <w:rPr>
        <w:noProof/>
      </w:rPr>
      <w:drawing>
        <wp:anchor distT="0" distB="0" distL="114300" distR="114300" simplePos="0" relativeHeight="251656704" behindDoc="0" locked="0" layoutInCell="1" allowOverlap="1" wp14:anchorId="5B545488" wp14:editId="4D3BD8DF">
          <wp:simplePos x="0" y="0"/>
          <wp:positionH relativeFrom="margin">
            <wp:posOffset>4017645</wp:posOffset>
          </wp:positionH>
          <wp:positionV relativeFrom="paragraph">
            <wp:posOffset>-283845</wp:posOffset>
          </wp:positionV>
          <wp:extent cx="1305560" cy="85217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5560" cy="852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323"/>
    <w:multiLevelType w:val="hybridMultilevel"/>
    <w:tmpl w:val="0678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77193"/>
    <w:multiLevelType w:val="hybridMultilevel"/>
    <w:tmpl w:val="0E4AA0F6"/>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940095"/>
    <w:multiLevelType w:val="hybridMultilevel"/>
    <w:tmpl w:val="246816AC"/>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23662EFA"/>
    <w:multiLevelType w:val="hybridMultilevel"/>
    <w:tmpl w:val="A658E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16BF9"/>
    <w:multiLevelType w:val="hybridMultilevel"/>
    <w:tmpl w:val="F8045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384931"/>
    <w:multiLevelType w:val="hybridMultilevel"/>
    <w:tmpl w:val="6B4EF97C"/>
    <w:lvl w:ilvl="0" w:tplc="CC2AE10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KA8b+Z7t3WAyV38rY6z36+XCyokcis4TN+EeFjFBdzOAL6OQfQDB2YYBaV5gPvAfqHm+z/y5NxXVdXttviNhw==" w:salt="eFoe6UwEgzSKKIy61kFK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84"/>
    <w:rsid w:val="0000073D"/>
    <w:rsid w:val="0000099B"/>
    <w:rsid w:val="00023D7B"/>
    <w:rsid w:val="00056781"/>
    <w:rsid w:val="0008290C"/>
    <w:rsid w:val="000C2122"/>
    <w:rsid w:val="000F59F1"/>
    <w:rsid w:val="00101BE7"/>
    <w:rsid w:val="00132973"/>
    <w:rsid w:val="00140284"/>
    <w:rsid w:val="001458F5"/>
    <w:rsid w:val="0020181C"/>
    <w:rsid w:val="00212A65"/>
    <w:rsid w:val="00232726"/>
    <w:rsid w:val="00285675"/>
    <w:rsid w:val="002A1F29"/>
    <w:rsid w:val="002E1465"/>
    <w:rsid w:val="002E7C9F"/>
    <w:rsid w:val="002F4832"/>
    <w:rsid w:val="00315F59"/>
    <w:rsid w:val="00374A82"/>
    <w:rsid w:val="00393117"/>
    <w:rsid w:val="003A7FC4"/>
    <w:rsid w:val="003E5E69"/>
    <w:rsid w:val="00453DCD"/>
    <w:rsid w:val="00457937"/>
    <w:rsid w:val="00494D3F"/>
    <w:rsid w:val="00516D3E"/>
    <w:rsid w:val="00517A6B"/>
    <w:rsid w:val="00527B26"/>
    <w:rsid w:val="00532DBE"/>
    <w:rsid w:val="00533412"/>
    <w:rsid w:val="00593A52"/>
    <w:rsid w:val="005A0CC1"/>
    <w:rsid w:val="006B04E2"/>
    <w:rsid w:val="00721579"/>
    <w:rsid w:val="0072574E"/>
    <w:rsid w:val="0080624B"/>
    <w:rsid w:val="0082536E"/>
    <w:rsid w:val="008A0580"/>
    <w:rsid w:val="0091496F"/>
    <w:rsid w:val="00942AE1"/>
    <w:rsid w:val="00A913B1"/>
    <w:rsid w:val="00B90F90"/>
    <w:rsid w:val="00B9211B"/>
    <w:rsid w:val="00C00667"/>
    <w:rsid w:val="00C3229D"/>
    <w:rsid w:val="00C33A3A"/>
    <w:rsid w:val="00CA412A"/>
    <w:rsid w:val="00CD1339"/>
    <w:rsid w:val="00CE5DEA"/>
    <w:rsid w:val="00D35B49"/>
    <w:rsid w:val="00D6055D"/>
    <w:rsid w:val="00D90FE3"/>
    <w:rsid w:val="00DF1C17"/>
    <w:rsid w:val="00E13E60"/>
    <w:rsid w:val="00E66456"/>
    <w:rsid w:val="00E93444"/>
    <w:rsid w:val="00EE1A3D"/>
    <w:rsid w:val="00F67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85B56-DCFD-4DE5-83F3-EA60D2F0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32"/>
    <w:pPr>
      <w:bidi/>
      <w:spacing w:after="0" w:line="240" w:lineRule="auto"/>
    </w:pPr>
    <w:rPr>
      <w:rFonts w:ascii="Arial" w:eastAsia="Times New Roman" w:hAnsi="Arial"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832"/>
    <w:pPr>
      <w:tabs>
        <w:tab w:val="center" w:pos="4320"/>
        <w:tab w:val="right" w:pos="8640"/>
      </w:tabs>
    </w:pPr>
  </w:style>
  <w:style w:type="character" w:customStyle="1" w:styleId="HeaderChar">
    <w:name w:val="Header Char"/>
    <w:basedOn w:val="DefaultParagraphFont"/>
    <w:link w:val="Header"/>
    <w:uiPriority w:val="99"/>
    <w:rsid w:val="002F4832"/>
    <w:rPr>
      <w:rFonts w:ascii="Arial" w:eastAsia="Times New Roman" w:hAnsi="Arial" w:cs="Traditional Arabic"/>
      <w:sz w:val="24"/>
      <w:szCs w:val="32"/>
    </w:rPr>
  </w:style>
  <w:style w:type="paragraph" w:styleId="Footer">
    <w:name w:val="footer"/>
    <w:basedOn w:val="Normal"/>
    <w:link w:val="FooterChar"/>
    <w:uiPriority w:val="99"/>
    <w:unhideWhenUsed/>
    <w:rsid w:val="002F4832"/>
    <w:pPr>
      <w:tabs>
        <w:tab w:val="center" w:pos="4320"/>
        <w:tab w:val="right" w:pos="8640"/>
      </w:tabs>
    </w:pPr>
  </w:style>
  <w:style w:type="character" w:customStyle="1" w:styleId="FooterChar">
    <w:name w:val="Footer Char"/>
    <w:basedOn w:val="DefaultParagraphFont"/>
    <w:link w:val="Footer"/>
    <w:uiPriority w:val="99"/>
    <w:rsid w:val="002F4832"/>
    <w:rPr>
      <w:rFonts w:ascii="Arial" w:eastAsia="Times New Roman" w:hAnsi="Arial" w:cs="Traditional Arabic"/>
      <w:sz w:val="24"/>
      <w:szCs w:val="32"/>
    </w:rPr>
  </w:style>
  <w:style w:type="paragraph" w:styleId="ListParagraph">
    <w:name w:val="List Paragraph"/>
    <w:basedOn w:val="Normal"/>
    <w:link w:val="ListParagraphChar"/>
    <w:uiPriority w:val="34"/>
    <w:qFormat/>
    <w:rsid w:val="002F4832"/>
    <w:pPr>
      <w:ind w:left="720"/>
      <w:contextualSpacing/>
    </w:pPr>
  </w:style>
  <w:style w:type="character" w:styleId="CommentReference">
    <w:name w:val="annotation reference"/>
    <w:basedOn w:val="DefaultParagraphFont"/>
    <w:uiPriority w:val="99"/>
    <w:semiHidden/>
    <w:unhideWhenUsed/>
    <w:rsid w:val="000F59F1"/>
    <w:rPr>
      <w:sz w:val="16"/>
      <w:szCs w:val="16"/>
    </w:rPr>
  </w:style>
  <w:style w:type="paragraph" w:styleId="CommentText">
    <w:name w:val="annotation text"/>
    <w:basedOn w:val="Normal"/>
    <w:link w:val="CommentTextChar"/>
    <w:uiPriority w:val="99"/>
    <w:semiHidden/>
    <w:unhideWhenUsed/>
    <w:rsid w:val="000F59F1"/>
    <w:rPr>
      <w:sz w:val="20"/>
      <w:szCs w:val="20"/>
    </w:rPr>
  </w:style>
  <w:style w:type="character" w:customStyle="1" w:styleId="CommentTextChar">
    <w:name w:val="Comment Text Char"/>
    <w:basedOn w:val="DefaultParagraphFont"/>
    <w:link w:val="CommentText"/>
    <w:uiPriority w:val="99"/>
    <w:semiHidden/>
    <w:rsid w:val="000F59F1"/>
    <w:rPr>
      <w:rFonts w:ascii="Arial" w:eastAsia="Times New Roman" w:hAnsi="Arial" w:cs="Traditional Arabic"/>
      <w:sz w:val="20"/>
      <w:szCs w:val="20"/>
    </w:rPr>
  </w:style>
  <w:style w:type="paragraph" w:styleId="CommentSubject">
    <w:name w:val="annotation subject"/>
    <w:basedOn w:val="CommentText"/>
    <w:next w:val="CommentText"/>
    <w:link w:val="CommentSubjectChar"/>
    <w:uiPriority w:val="99"/>
    <w:semiHidden/>
    <w:unhideWhenUsed/>
    <w:rsid w:val="000F59F1"/>
    <w:rPr>
      <w:b/>
      <w:bCs/>
    </w:rPr>
  </w:style>
  <w:style w:type="character" w:customStyle="1" w:styleId="CommentSubjectChar">
    <w:name w:val="Comment Subject Char"/>
    <w:basedOn w:val="CommentTextChar"/>
    <w:link w:val="CommentSubject"/>
    <w:uiPriority w:val="99"/>
    <w:semiHidden/>
    <w:rsid w:val="000F59F1"/>
    <w:rPr>
      <w:rFonts w:ascii="Arial" w:eastAsia="Times New Roman" w:hAnsi="Arial" w:cs="Traditional Arabic"/>
      <w:b/>
      <w:bCs/>
      <w:sz w:val="20"/>
      <w:szCs w:val="20"/>
    </w:rPr>
  </w:style>
  <w:style w:type="paragraph" w:styleId="BalloonText">
    <w:name w:val="Balloon Text"/>
    <w:basedOn w:val="Normal"/>
    <w:link w:val="BalloonTextChar"/>
    <w:uiPriority w:val="99"/>
    <w:semiHidden/>
    <w:unhideWhenUsed/>
    <w:rsid w:val="000F59F1"/>
    <w:rPr>
      <w:rFonts w:ascii="Tahoma" w:hAnsi="Tahoma" w:cs="Tahoma"/>
      <w:sz w:val="16"/>
      <w:szCs w:val="16"/>
    </w:rPr>
  </w:style>
  <w:style w:type="character" w:customStyle="1" w:styleId="BalloonTextChar">
    <w:name w:val="Balloon Text Char"/>
    <w:basedOn w:val="DefaultParagraphFont"/>
    <w:link w:val="BalloonText"/>
    <w:uiPriority w:val="99"/>
    <w:semiHidden/>
    <w:rsid w:val="000F59F1"/>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374A82"/>
    <w:rPr>
      <w:rFonts w:ascii="Arial" w:eastAsia="Times New Roman" w:hAnsi="Arial" w:cs="Traditional Arabic"/>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1283</Words>
  <Characters>7315</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Ethar Alzughaibi</dc:creator>
  <cp:keywords/>
  <dc:description/>
  <cp:lastModifiedBy>Noura A. Al Ghamdi</cp:lastModifiedBy>
  <cp:revision>5</cp:revision>
  <dcterms:created xsi:type="dcterms:W3CDTF">2021-09-15T05:42:00Z</dcterms:created>
  <dcterms:modified xsi:type="dcterms:W3CDTF">2021-09-15T08:53:00Z</dcterms:modified>
</cp:coreProperties>
</file>